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F5F92" w14:textId="010ED6F3" w:rsidR="0074486B" w:rsidRDefault="000B77C4" w:rsidP="00663A3B">
      <w:pPr>
        <w:jc w:val="center"/>
      </w:pPr>
      <w:r w:rsidRPr="00D96F4A">
        <w:rPr>
          <w:noProof/>
          <w:sz w:val="24"/>
          <w:szCs w:val="24"/>
          <w:lang w:eastAsia="en-GB"/>
        </w:rPr>
        <w:drawing>
          <wp:inline distT="0" distB="0" distL="0" distR="0" wp14:anchorId="0B2933DD" wp14:editId="26936443">
            <wp:extent cx="3931200" cy="1926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31200" cy="1926000"/>
                    </a:xfrm>
                    <a:prstGeom prst="rect">
                      <a:avLst/>
                    </a:prstGeom>
                    <a:noFill/>
                  </pic:spPr>
                </pic:pic>
              </a:graphicData>
            </a:graphic>
          </wp:inline>
        </w:drawing>
      </w:r>
    </w:p>
    <w:p w14:paraId="4F05DDD8" w14:textId="77777777" w:rsidR="00663A3B" w:rsidRDefault="00663A3B" w:rsidP="000B77C4">
      <w:pPr>
        <w:pStyle w:val="Title"/>
        <w:rPr>
          <w:rFonts w:asciiTheme="minorHAnsi" w:hAnsiTheme="minorHAnsi"/>
          <w:sz w:val="24"/>
          <w:szCs w:val="24"/>
        </w:rPr>
      </w:pPr>
    </w:p>
    <w:p w14:paraId="768203DF" w14:textId="77777777" w:rsidR="00663A3B" w:rsidRDefault="00663A3B" w:rsidP="000B77C4">
      <w:pPr>
        <w:pStyle w:val="Title"/>
        <w:rPr>
          <w:rFonts w:asciiTheme="minorHAnsi" w:hAnsiTheme="minorHAnsi"/>
          <w:sz w:val="24"/>
          <w:szCs w:val="24"/>
        </w:rPr>
      </w:pPr>
    </w:p>
    <w:p w14:paraId="25139EA9" w14:textId="77777777" w:rsidR="00663A3B" w:rsidRDefault="00663A3B" w:rsidP="000B77C4">
      <w:pPr>
        <w:pStyle w:val="Title"/>
        <w:rPr>
          <w:rFonts w:asciiTheme="minorHAnsi" w:hAnsiTheme="minorHAnsi"/>
          <w:sz w:val="24"/>
          <w:szCs w:val="24"/>
        </w:rPr>
      </w:pPr>
    </w:p>
    <w:p w14:paraId="4A60B1F6" w14:textId="5BAA526C" w:rsidR="00663A3B" w:rsidRDefault="00663A3B" w:rsidP="00E9517B">
      <w:pPr>
        <w:pStyle w:val="Title"/>
        <w:jc w:val="left"/>
        <w:rPr>
          <w:rFonts w:asciiTheme="minorHAnsi" w:hAnsiTheme="minorHAnsi"/>
          <w:sz w:val="24"/>
          <w:szCs w:val="24"/>
        </w:rPr>
      </w:pPr>
    </w:p>
    <w:p w14:paraId="32C40F80" w14:textId="77777777" w:rsidR="00663A3B" w:rsidRDefault="00663A3B" w:rsidP="000B77C4">
      <w:pPr>
        <w:pStyle w:val="Title"/>
        <w:rPr>
          <w:rFonts w:asciiTheme="minorHAnsi" w:hAnsiTheme="minorHAnsi"/>
          <w:sz w:val="24"/>
          <w:szCs w:val="24"/>
        </w:rPr>
      </w:pPr>
    </w:p>
    <w:p w14:paraId="44CA963F" w14:textId="25275B95" w:rsidR="000B77C4" w:rsidRPr="00FF7285" w:rsidRDefault="00175B1C" w:rsidP="000B77C4">
      <w:pPr>
        <w:pStyle w:val="Title"/>
        <w:rPr>
          <w:rFonts w:ascii="Arial Narrow" w:hAnsi="Arial Narrow"/>
          <w:sz w:val="24"/>
          <w:szCs w:val="24"/>
        </w:rPr>
      </w:pPr>
      <w:r w:rsidRPr="00FF7285">
        <w:rPr>
          <w:rFonts w:ascii="Arial Narrow" w:hAnsi="Arial Narrow"/>
          <w:sz w:val="24"/>
          <w:szCs w:val="24"/>
        </w:rPr>
        <w:t>End of Year Report on Lakeside</w:t>
      </w:r>
      <w:r w:rsidR="000B77C4" w:rsidRPr="00FF7285">
        <w:rPr>
          <w:rFonts w:ascii="Arial Narrow" w:hAnsi="Arial Narrow"/>
          <w:sz w:val="24"/>
          <w:szCs w:val="24"/>
        </w:rPr>
        <w:t xml:space="preserve"> Level Assessment</w:t>
      </w:r>
      <w:r w:rsidRPr="00FF7285">
        <w:rPr>
          <w:rFonts w:ascii="Arial Narrow" w:hAnsi="Arial Narrow"/>
          <w:sz w:val="24"/>
          <w:szCs w:val="24"/>
        </w:rPr>
        <w:t>s</w:t>
      </w:r>
    </w:p>
    <w:p w14:paraId="3F5615E1" w14:textId="3D172AEC" w:rsidR="000B77C4" w:rsidRPr="00FF7285" w:rsidRDefault="00863AC4" w:rsidP="000B77C4">
      <w:pPr>
        <w:pStyle w:val="Title"/>
        <w:rPr>
          <w:rFonts w:ascii="Arial Narrow" w:hAnsi="Arial Narrow"/>
          <w:sz w:val="24"/>
          <w:szCs w:val="24"/>
        </w:rPr>
      </w:pPr>
      <w:r w:rsidRPr="00FF7285">
        <w:rPr>
          <w:rFonts w:ascii="Arial Narrow" w:hAnsi="Arial Narrow"/>
          <w:sz w:val="24"/>
          <w:szCs w:val="24"/>
        </w:rPr>
        <w:t>2019/2020</w:t>
      </w:r>
      <w:r w:rsidR="000B77C4" w:rsidRPr="00FF7285">
        <w:rPr>
          <w:rFonts w:ascii="Arial Narrow" w:hAnsi="Arial Narrow"/>
          <w:sz w:val="24"/>
          <w:szCs w:val="24"/>
        </w:rPr>
        <w:t xml:space="preserve"> Cohort</w:t>
      </w:r>
    </w:p>
    <w:p w14:paraId="5FE20336" w14:textId="0AAF71D4" w:rsidR="0090463E" w:rsidRPr="00FF7285" w:rsidRDefault="000B77C4" w:rsidP="00863AC4">
      <w:pPr>
        <w:jc w:val="center"/>
        <w:rPr>
          <w:rFonts w:ascii="Arial Narrow" w:hAnsi="Arial Narrow"/>
          <w:b/>
          <w:sz w:val="24"/>
          <w:szCs w:val="24"/>
        </w:rPr>
      </w:pPr>
      <w:r w:rsidRPr="00FF7285">
        <w:rPr>
          <w:rFonts w:ascii="Arial Narrow" w:hAnsi="Arial Narrow"/>
          <w:b/>
          <w:sz w:val="24"/>
          <w:szCs w:val="24"/>
        </w:rPr>
        <w:t>KEY STAGE PROGRESS</w:t>
      </w:r>
    </w:p>
    <w:p w14:paraId="5783B191" w14:textId="77777777" w:rsidR="00E9517B" w:rsidRPr="00FF7285" w:rsidRDefault="00E9517B" w:rsidP="00E9517B">
      <w:pPr>
        <w:spacing w:after="0" w:line="240" w:lineRule="auto"/>
        <w:jc w:val="both"/>
        <w:rPr>
          <w:rFonts w:ascii="Arial Narrow" w:hAnsi="Arial Narrow"/>
          <w:sz w:val="24"/>
          <w:szCs w:val="24"/>
        </w:rPr>
      </w:pPr>
      <w:r w:rsidRPr="00FF7285">
        <w:rPr>
          <w:rFonts w:ascii="Arial Narrow" w:hAnsi="Arial Narrow"/>
          <w:sz w:val="24"/>
          <w:szCs w:val="24"/>
        </w:rPr>
        <w:t>At Lakeside we are committed to using non- judgemental language with regard to our pupils. We have therefore decided to describe their progress within our assessment, procedures across a key stage in terms of colour. This table shows the ranges of progress across a Key Stage that would be defined as Red, (below expected) Orange, (‘expected’) Green (‘good’) &amp; Blue (‘outstanding’).</w:t>
      </w:r>
    </w:p>
    <w:p w14:paraId="723FF55E" w14:textId="77777777" w:rsidR="00E9517B" w:rsidRPr="00FF7285" w:rsidRDefault="00E9517B" w:rsidP="00E9517B">
      <w:pPr>
        <w:spacing w:after="0" w:line="240" w:lineRule="auto"/>
        <w:jc w:val="both"/>
        <w:rPr>
          <w:rFonts w:ascii="Arial Narrow" w:hAnsi="Arial Narrow"/>
          <w:sz w:val="24"/>
          <w:szCs w:val="24"/>
        </w:rPr>
      </w:pPr>
    </w:p>
    <w:p w14:paraId="1AB5145B" w14:textId="6A3D43E4" w:rsidR="00E9517B" w:rsidRPr="00FF7285" w:rsidRDefault="00E9517B" w:rsidP="00E9517B">
      <w:pPr>
        <w:spacing w:after="0" w:line="240" w:lineRule="auto"/>
        <w:jc w:val="both"/>
        <w:rPr>
          <w:rFonts w:ascii="Arial Narrow" w:hAnsi="Arial Narrow"/>
          <w:sz w:val="24"/>
          <w:szCs w:val="24"/>
        </w:rPr>
      </w:pPr>
      <w:r w:rsidRPr="00FF7285">
        <w:rPr>
          <w:rFonts w:ascii="Arial Narrow" w:hAnsi="Arial Narrow"/>
          <w:sz w:val="24"/>
          <w:szCs w:val="24"/>
        </w:rPr>
        <w:t>These figures were compiled after three years of collecting, collating and analysing progress across the Key Stages between the 9 Special Schools involved in “Special School’s Moderation and Assessment Group” (SSMAG).  The benchmarks that the data provides have been validated by OFSTED during inspections in all the SSMAG schools. We know these benchmarks then to reflect a robust, rigorous and precise system of moderation</w:t>
      </w:r>
      <w:r w:rsidR="00FF7285" w:rsidRPr="00FF7285">
        <w:rPr>
          <w:rFonts w:ascii="Arial Narrow" w:hAnsi="Arial Narrow"/>
          <w:sz w:val="24"/>
          <w:szCs w:val="24"/>
        </w:rPr>
        <w:t>.</w:t>
      </w:r>
    </w:p>
    <w:p w14:paraId="4B6281CE" w14:textId="1D1A9EF8" w:rsidR="00FF7285" w:rsidRPr="00FF7285" w:rsidRDefault="00FF7285" w:rsidP="00E9517B">
      <w:pPr>
        <w:spacing w:after="0" w:line="240" w:lineRule="auto"/>
        <w:jc w:val="both"/>
        <w:rPr>
          <w:rFonts w:ascii="Arial Narrow" w:hAnsi="Arial Narrow"/>
          <w:sz w:val="24"/>
          <w:szCs w:val="24"/>
        </w:rPr>
      </w:pPr>
    </w:p>
    <w:p w14:paraId="47631526" w14:textId="77777777" w:rsidR="00FF7285" w:rsidRPr="00FF7285" w:rsidRDefault="00FF7285" w:rsidP="00FF7285">
      <w:pPr>
        <w:rPr>
          <w:rFonts w:ascii="Arial Narrow" w:hAnsi="Arial Narrow"/>
          <w:sz w:val="24"/>
          <w:szCs w:val="24"/>
        </w:rPr>
      </w:pPr>
      <w:r w:rsidRPr="00FF7285">
        <w:rPr>
          <w:rFonts w:ascii="Arial Narrow" w:hAnsi="Arial Narrow"/>
          <w:sz w:val="24"/>
          <w:szCs w:val="24"/>
        </w:rPr>
        <w:t xml:space="preserve">In layman’s terms pupil’s whose profiles produce red are a cause for immediate concern – please see their case studies for a breakdown of planned interventions to support progress. </w:t>
      </w:r>
    </w:p>
    <w:p w14:paraId="3F2F291F" w14:textId="77777777" w:rsidR="00FF7285" w:rsidRPr="00FF7285" w:rsidRDefault="00FF7285" w:rsidP="00FF7285">
      <w:pPr>
        <w:rPr>
          <w:rFonts w:ascii="Arial Narrow" w:hAnsi="Arial Narrow"/>
          <w:sz w:val="24"/>
          <w:szCs w:val="24"/>
        </w:rPr>
      </w:pPr>
      <w:r w:rsidRPr="00FF7285">
        <w:rPr>
          <w:rFonts w:ascii="Arial Narrow" w:hAnsi="Arial Narrow"/>
          <w:sz w:val="24"/>
          <w:szCs w:val="24"/>
        </w:rPr>
        <w:t>Pupil’s whose profiles produce amber require constant monitoring and planned immediate interventions to prevent their progress dipping into red.</w:t>
      </w:r>
    </w:p>
    <w:p w14:paraId="0F496DB2" w14:textId="77777777" w:rsidR="00FF7285" w:rsidRPr="00FF7285" w:rsidRDefault="00FF7285" w:rsidP="00FF7285">
      <w:pPr>
        <w:rPr>
          <w:rFonts w:ascii="Arial Narrow" w:hAnsi="Arial Narrow"/>
          <w:sz w:val="24"/>
          <w:szCs w:val="24"/>
        </w:rPr>
      </w:pPr>
      <w:r w:rsidRPr="00FF7285">
        <w:rPr>
          <w:rFonts w:ascii="Arial Narrow" w:hAnsi="Arial Narrow"/>
          <w:sz w:val="24"/>
          <w:szCs w:val="24"/>
        </w:rPr>
        <w:t>Pupil’s within the green range of progress are not a cause for concern, are learning as expected and progress within this range is what would be would generally hope for across the school.</w:t>
      </w:r>
    </w:p>
    <w:p w14:paraId="21514F7C" w14:textId="470FE245" w:rsidR="00FF7285" w:rsidRPr="00FF7285" w:rsidRDefault="00FF7285" w:rsidP="00FF7285">
      <w:pPr>
        <w:rPr>
          <w:sz w:val="24"/>
          <w:szCs w:val="24"/>
        </w:rPr>
      </w:pPr>
      <w:proofErr w:type="gramStart"/>
      <w:r w:rsidRPr="00FF7285">
        <w:rPr>
          <w:rFonts w:ascii="Arial Narrow" w:hAnsi="Arial Narrow"/>
          <w:sz w:val="24"/>
          <w:szCs w:val="24"/>
        </w:rPr>
        <w:t>Pupil’s</w:t>
      </w:r>
      <w:proofErr w:type="gramEnd"/>
      <w:r w:rsidRPr="00FF7285">
        <w:rPr>
          <w:rFonts w:ascii="Arial Narrow" w:hAnsi="Arial Narrow"/>
          <w:sz w:val="24"/>
          <w:szCs w:val="24"/>
        </w:rPr>
        <w:t xml:space="preserve"> within the blue range have made much more progress than expected. They would not necessarily</w:t>
      </w:r>
      <w:r>
        <w:rPr>
          <w:rFonts w:ascii="Arial Narrow" w:hAnsi="Arial Narrow"/>
          <w:sz w:val="24"/>
          <w:szCs w:val="24"/>
        </w:rPr>
        <w:t xml:space="preserve"> </w:t>
      </w:r>
      <w:r>
        <w:rPr>
          <w:sz w:val="24"/>
          <w:szCs w:val="24"/>
        </w:rPr>
        <w:t>be expected to maintain this pace of progress.</w:t>
      </w:r>
    </w:p>
    <w:p w14:paraId="2FDAAE9E" w14:textId="77777777" w:rsidR="00E9517B" w:rsidRPr="00FF7285" w:rsidRDefault="00E9517B" w:rsidP="00E9517B">
      <w:pPr>
        <w:spacing w:after="0" w:line="240" w:lineRule="auto"/>
        <w:jc w:val="both"/>
        <w:rPr>
          <w:rFonts w:ascii="Arial Narrow" w:hAnsi="Arial Narrow"/>
          <w:sz w:val="24"/>
          <w:szCs w:val="24"/>
        </w:rPr>
      </w:pPr>
    </w:p>
    <w:p w14:paraId="7369A8C7" w14:textId="1569E036" w:rsidR="00E9517B" w:rsidRPr="00FF7285" w:rsidRDefault="00E9517B" w:rsidP="00E9517B">
      <w:pPr>
        <w:spacing w:after="0" w:line="240" w:lineRule="auto"/>
        <w:rPr>
          <w:rFonts w:ascii="Arial Narrow" w:hAnsi="Arial Narrow"/>
          <w:b/>
          <w:sz w:val="24"/>
          <w:szCs w:val="24"/>
          <w:u w:val="single"/>
        </w:rPr>
      </w:pPr>
      <w:r w:rsidRPr="00FF7285">
        <w:rPr>
          <w:rFonts w:ascii="Arial Narrow" w:hAnsi="Arial Narrow"/>
          <w:b/>
          <w:sz w:val="24"/>
          <w:szCs w:val="24"/>
          <w:u w:val="single"/>
        </w:rPr>
        <w:t>End Key Stage Progress</w:t>
      </w:r>
      <w:r w:rsidR="003E64E9" w:rsidRPr="00FF7285">
        <w:rPr>
          <w:rFonts w:ascii="Arial Narrow" w:hAnsi="Arial Narrow"/>
          <w:b/>
          <w:sz w:val="24"/>
          <w:szCs w:val="24"/>
          <w:u w:val="single"/>
        </w:rPr>
        <w:t xml:space="preserve"> (Lakeside</w:t>
      </w:r>
      <w:r w:rsidRPr="00FF7285">
        <w:rPr>
          <w:rFonts w:ascii="Arial Narrow" w:hAnsi="Arial Narrow"/>
          <w:b/>
          <w:sz w:val="24"/>
          <w:szCs w:val="24"/>
          <w:u w:val="single"/>
        </w:rPr>
        <w:t xml:space="preserve"> Levels)</w:t>
      </w:r>
    </w:p>
    <w:p w14:paraId="377CE224" w14:textId="77777777" w:rsidR="00E9517B" w:rsidRPr="00FF7285" w:rsidRDefault="00E9517B" w:rsidP="00E9517B">
      <w:pPr>
        <w:spacing w:after="0" w:line="240" w:lineRule="auto"/>
        <w:rPr>
          <w:rFonts w:ascii="Arial Narrow" w:hAnsi="Arial Narrow"/>
          <w:b/>
          <w:sz w:val="24"/>
          <w:szCs w:val="24"/>
          <w:u w:val="single"/>
        </w:rPr>
      </w:pPr>
    </w:p>
    <w:tbl>
      <w:tblPr>
        <w:tblStyle w:val="TableGrid"/>
        <w:tblW w:w="0" w:type="auto"/>
        <w:tblLook w:val="04A0" w:firstRow="1" w:lastRow="0" w:firstColumn="1" w:lastColumn="0" w:noHBand="0" w:noVBand="1"/>
      </w:tblPr>
      <w:tblGrid>
        <w:gridCol w:w="858"/>
        <w:gridCol w:w="838"/>
        <w:gridCol w:w="993"/>
        <w:gridCol w:w="1134"/>
        <w:gridCol w:w="1078"/>
        <w:gridCol w:w="906"/>
        <w:gridCol w:w="992"/>
        <w:gridCol w:w="1134"/>
        <w:gridCol w:w="1083"/>
      </w:tblGrid>
      <w:tr w:rsidR="00E9517B" w:rsidRPr="00FF7285" w14:paraId="68F8B907" w14:textId="77777777" w:rsidTr="00FA0AE3">
        <w:tc>
          <w:tcPr>
            <w:tcW w:w="858" w:type="dxa"/>
          </w:tcPr>
          <w:p w14:paraId="4CFC3EB1" w14:textId="77777777" w:rsidR="00E9517B" w:rsidRPr="00FF7285" w:rsidRDefault="00E9517B" w:rsidP="00FA0AE3">
            <w:pPr>
              <w:rPr>
                <w:rFonts w:ascii="Arial Narrow" w:hAnsi="Arial Narrow"/>
                <w:sz w:val="24"/>
                <w:szCs w:val="24"/>
              </w:rPr>
            </w:pPr>
            <w:r w:rsidRPr="00FF7285">
              <w:rPr>
                <w:rFonts w:ascii="Arial Narrow" w:hAnsi="Arial Narrow"/>
                <w:sz w:val="24"/>
                <w:szCs w:val="24"/>
              </w:rPr>
              <w:t>Key Stage</w:t>
            </w:r>
          </w:p>
        </w:tc>
        <w:tc>
          <w:tcPr>
            <w:tcW w:w="838" w:type="dxa"/>
          </w:tcPr>
          <w:p w14:paraId="03FDEE50" w14:textId="77777777" w:rsidR="00E9517B" w:rsidRPr="00FF7285" w:rsidRDefault="00E9517B" w:rsidP="00FA0AE3">
            <w:pPr>
              <w:rPr>
                <w:rFonts w:ascii="Arial Narrow" w:hAnsi="Arial Narrow"/>
                <w:sz w:val="24"/>
                <w:szCs w:val="24"/>
              </w:rPr>
            </w:pPr>
            <w:r w:rsidRPr="00FF7285">
              <w:rPr>
                <w:rFonts w:ascii="Arial Narrow" w:hAnsi="Arial Narrow"/>
                <w:sz w:val="24"/>
                <w:szCs w:val="24"/>
              </w:rPr>
              <w:t>P1-3</w:t>
            </w:r>
          </w:p>
        </w:tc>
        <w:tc>
          <w:tcPr>
            <w:tcW w:w="993" w:type="dxa"/>
          </w:tcPr>
          <w:p w14:paraId="3FAC16A7" w14:textId="77777777" w:rsidR="00E9517B" w:rsidRPr="00FF7285" w:rsidRDefault="00E9517B" w:rsidP="00FA0AE3">
            <w:pPr>
              <w:rPr>
                <w:rFonts w:ascii="Arial Narrow" w:hAnsi="Arial Narrow"/>
                <w:sz w:val="24"/>
                <w:szCs w:val="24"/>
              </w:rPr>
            </w:pPr>
          </w:p>
        </w:tc>
        <w:tc>
          <w:tcPr>
            <w:tcW w:w="1134" w:type="dxa"/>
          </w:tcPr>
          <w:p w14:paraId="47EDE939" w14:textId="77777777" w:rsidR="00E9517B" w:rsidRPr="00FF7285" w:rsidRDefault="00E9517B" w:rsidP="00FA0AE3">
            <w:pPr>
              <w:rPr>
                <w:rFonts w:ascii="Arial Narrow" w:hAnsi="Arial Narrow"/>
                <w:sz w:val="24"/>
                <w:szCs w:val="24"/>
              </w:rPr>
            </w:pPr>
          </w:p>
        </w:tc>
        <w:tc>
          <w:tcPr>
            <w:tcW w:w="1078" w:type="dxa"/>
          </w:tcPr>
          <w:p w14:paraId="0D190069" w14:textId="77777777" w:rsidR="00E9517B" w:rsidRPr="00FF7285" w:rsidRDefault="00E9517B" w:rsidP="00FA0AE3">
            <w:pPr>
              <w:rPr>
                <w:rFonts w:ascii="Arial Narrow" w:hAnsi="Arial Narrow"/>
                <w:sz w:val="24"/>
                <w:szCs w:val="24"/>
              </w:rPr>
            </w:pPr>
          </w:p>
        </w:tc>
        <w:tc>
          <w:tcPr>
            <w:tcW w:w="906" w:type="dxa"/>
          </w:tcPr>
          <w:p w14:paraId="13316150" w14:textId="77777777" w:rsidR="00E9517B" w:rsidRPr="00FF7285" w:rsidRDefault="00E9517B" w:rsidP="00FA0AE3">
            <w:pPr>
              <w:rPr>
                <w:rFonts w:ascii="Arial Narrow" w:hAnsi="Arial Narrow"/>
                <w:sz w:val="24"/>
                <w:szCs w:val="24"/>
              </w:rPr>
            </w:pPr>
            <w:r w:rsidRPr="00FF7285">
              <w:rPr>
                <w:rFonts w:ascii="Arial Narrow" w:hAnsi="Arial Narrow"/>
                <w:sz w:val="24"/>
                <w:szCs w:val="24"/>
              </w:rPr>
              <w:t>P4+</w:t>
            </w:r>
          </w:p>
        </w:tc>
        <w:tc>
          <w:tcPr>
            <w:tcW w:w="992" w:type="dxa"/>
          </w:tcPr>
          <w:p w14:paraId="686EF122" w14:textId="77777777" w:rsidR="00E9517B" w:rsidRPr="00FF7285" w:rsidRDefault="00E9517B" w:rsidP="00FA0AE3">
            <w:pPr>
              <w:rPr>
                <w:rFonts w:ascii="Arial Narrow" w:hAnsi="Arial Narrow"/>
                <w:sz w:val="24"/>
                <w:szCs w:val="24"/>
              </w:rPr>
            </w:pPr>
          </w:p>
        </w:tc>
        <w:tc>
          <w:tcPr>
            <w:tcW w:w="1134" w:type="dxa"/>
          </w:tcPr>
          <w:p w14:paraId="0325929A" w14:textId="77777777" w:rsidR="00E9517B" w:rsidRPr="00FF7285" w:rsidRDefault="00E9517B" w:rsidP="00FA0AE3">
            <w:pPr>
              <w:rPr>
                <w:rFonts w:ascii="Arial Narrow" w:hAnsi="Arial Narrow"/>
                <w:sz w:val="24"/>
                <w:szCs w:val="24"/>
              </w:rPr>
            </w:pPr>
          </w:p>
        </w:tc>
        <w:tc>
          <w:tcPr>
            <w:tcW w:w="1083" w:type="dxa"/>
          </w:tcPr>
          <w:p w14:paraId="5375CAFA" w14:textId="77777777" w:rsidR="00E9517B" w:rsidRPr="00FF7285" w:rsidRDefault="00E9517B" w:rsidP="00FA0AE3">
            <w:pPr>
              <w:rPr>
                <w:rFonts w:ascii="Arial Narrow" w:hAnsi="Arial Narrow"/>
                <w:sz w:val="24"/>
                <w:szCs w:val="24"/>
              </w:rPr>
            </w:pPr>
          </w:p>
        </w:tc>
      </w:tr>
      <w:tr w:rsidR="00E9517B" w:rsidRPr="00FF7285" w14:paraId="6E620990" w14:textId="77777777" w:rsidTr="00FA0AE3">
        <w:tc>
          <w:tcPr>
            <w:tcW w:w="858" w:type="dxa"/>
          </w:tcPr>
          <w:p w14:paraId="301C10C0" w14:textId="77777777" w:rsidR="00E9517B" w:rsidRPr="00FF7285" w:rsidRDefault="00E9517B" w:rsidP="00FA0AE3">
            <w:pPr>
              <w:rPr>
                <w:rFonts w:ascii="Arial Narrow" w:hAnsi="Arial Narrow"/>
                <w:sz w:val="24"/>
                <w:szCs w:val="24"/>
              </w:rPr>
            </w:pPr>
            <w:r w:rsidRPr="00FF7285">
              <w:rPr>
                <w:rFonts w:ascii="Arial Narrow" w:hAnsi="Arial Narrow"/>
                <w:sz w:val="24"/>
                <w:szCs w:val="24"/>
              </w:rPr>
              <w:t>KS4-5</w:t>
            </w:r>
          </w:p>
        </w:tc>
        <w:tc>
          <w:tcPr>
            <w:tcW w:w="838" w:type="dxa"/>
            <w:shd w:val="clear" w:color="auto" w:fill="FF0000"/>
          </w:tcPr>
          <w:p w14:paraId="3FBB6F37" w14:textId="77777777" w:rsidR="00E9517B" w:rsidRPr="00FF7285" w:rsidRDefault="00E9517B" w:rsidP="00FA0AE3">
            <w:pPr>
              <w:rPr>
                <w:rFonts w:ascii="Arial Narrow" w:hAnsi="Arial Narrow"/>
                <w:sz w:val="24"/>
                <w:szCs w:val="24"/>
              </w:rPr>
            </w:pPr>
            <w:r w:rsidRPr="00FF7285">
              <w:rPr>
                <w:rFonts w:ascii="Arial Narrow" w:hAnsi="Arial Narrow"/>
                <w:sz w:val="24"/>
                <w:szCs w:val="24"/>
              </w:rPr>
              <w:t>&lt; .15</w:t>
            </w:r>
          </w:p>
        </w:tc>
        <w:tc>
          <w:tcPr>
            <w:tcW w:w="993" w:type="dxa"/>
            <w:shd w:val="clear" w:color="auto" w:fill="FFC000"/>
          </w:tcPr>
          <w:p w14:paraId="14A6662D" w14:textId="77777777" w:rsidR="00E9517B" w:rsidRPr="00FF7285" w:rsidRDefault="00E9517B" w:rsidP="00FA0AE3">
            <w:pPr>
              <w:rPr>
                <w:rFonts w:ascii="Arial Narrow" w:hAnsi="Arial Narrow"/>
                <w:sz w:val="24"/>
                <w:szCs w:val="24"/>
              </w:rPr>
            </w:pPr>
            <w:r w:rsidRPr="00FF7285">
              <w:rPr>
                <w:rFonts w:ascii="Arial Narrow" w:hAnsi="Arial Narrow"/>
                <w:sz w:val="24"/>
                <w:szCs w:val="24"/>
              </w:rPr>
              <w:t>.15-.29</w:t>
            </w:r>
          </w:p>
          <w:p w14:paraId="4EAA93FB" w14:textId="77777777" w:rsidR="00E9517B" w:rsidRPr="00FF7285" w:rsidRDefault="00E9517B" w:rsidP="00FA0AE3">
            <w:pPr>
              <w:rPr>
                <w:rFonts w:ascii="Arial Narrow" w:hAnsi="Arial Narrow"/>
                <w:sz w:val="24"/>
                <w:szCs w:val="24"/>
              </w:rPr>
            </w:pPr>
            <w:r w:rsidRPr="00FF7285">
              <w:rPr>
                <w:rFonts w:ascii="Arial Narrow" w:hAnsi="Arial Narrow"/>
                <w:sz w:val="24"/>
                <w:szCs w:val="24"/>
              </w:rPr>
              <w:t>15%-29%</w:t>
            </w:r>
          </w:p>
        </w:tc>
        <w:tc>
          <w:tcPr>
            <w:tcW w:w="1134" w:type="dxa"/>
            <w:shd w:val="clear" w:color="auto" w:fill="92D050"/>
          </w:tcPr>
          <w:p w14:paraId="00FBD08A" w14:textId="77777777" w:rsidR="00E9517B" w:rsidRPr="00FF7285" w:rsidRDefault="00E9517B" w:rsidP="00FA0AE3">
            <w:pPr>
              <w:rPr>
                <w:rFonts w:ascii="Arial Narrow" w:hAnsi="Arial Narrow"/>
                <w:sz w:val="24"/>
                <w:szCs w:val="24"/>
              </w:rPr>
            </w:pPr>
            <w:r w:rsidRPr="00FF7285">
              <w:rPr>
                <w:rFonts w:ascii="Arial Narrow" w:hAnsi="Arial Narrow"/>
                <w:sz w:val="24"/>
                <w:szCs w:val="24"/>
              </w:rPr>
              <w:t>.3-.59</w:t>
            </w:r>
          </w:p>
          <w:p w14:paraId="577BF521" w14:textId="77777777" w:rsidR="00E9517B" w:rsidRPr="00FF7285" w:rsidRDefault="00E9517B" w:rsidP="00FA0AE3">
            <w:pPr>
              <w:rPr>
                <w:rFonts w:ascii="Arial Narrow" w:hAnsi="Arial Narrow"/>
                <w:sz w:val="24"/>
                <w:szCs w:val="24"/>
              </w:rPr>
            </w:pPr>
            <w:r w:rsidRPr="00FF7285">
              <w:rPr>
                <w:rFonts w:ascii="Arial Narrow" w:hAnsi="Arial Narrow"/>
                <w:sz w:val="24"/>
                <w:szCs w:val="24"/>
              </w:rPr>
              <w:t>30%-59%</w:t>
            </w:r>
          </w:p>
        </w:tc>
        <w:tc>
          <w:tcPr>
            <w:tcW w:w="1078" w:type="dxa"/>
            <w:shd w:val="clear" w:color="auto" w:fill="00B0F0"/>
          </w:tcPr>
          <w:p w14:paraId="4977D944" w14:textId="77777777" w:rsidR="00E9517B" w:rsidRPr="00FF7285" w:rsidRDefault="00E9517B" w:rsidP="00FA0AE3">
            <w:pPr>
              <w:rPr>
                <w:rFonts w:ascii="Arial Narrow" w:hAnsi="Arial Narrow"/>
                <w:sz w:val="24"/>
                <w:szCs w:val="24"/>
              </w:rPr>
            </w:pPr>
            <w:r w:rsidRPr="00FF7285">
              <w:rPr>
                <w:rFonts w:ascii="Arial Narrow" w:hAnsi="Arial Narrow"/>
                <w:sz w:val="24"/>
                <w:szCs w:val="24"/>
              </w:rPr>
              <w:t>.6+</w:t>
            </w:r>
          </w:p>
          <w:p w14:paraId="15D6E8B0" w14:textId="77777777" w:rsidR="00E9517B" w:rsidRPr="00FF7285" w:rsidRDefault="00E9517B" w:rsidP="00FA0AE3">
            <w:pPr>
              <w:rPr>
                <w:rFonts w:ascii="Arial Narrow" w:hAnsi="Arial Narrow"/>
                <w:sz w:val="24"/>
                <w:szCs w:val="24"/>
              </w:rPr>
            </w:pPr>
            <w:r w:rsidRPr="00FF7285">
              <w:rPr>
                <w:rFonts w:ascii="Arial Narrow" w:hAnsi="Arial Narrow"/>
                <w:sz w:val="24"/>
                <w:szCs w:val="24"/>
              </w:rPr>
              <w:t>60%+</w:t>
            </w:r>
          </w:p>
        </w:tc>
        <w:tc>
          <w:tcPr>
            <w:tcW w:w="906" w:type="dxa"/>
            <w:shd w:val="clear" w:color="auto" w:fill="FF0000"/>
          </w:tcPr>
          <w:p w14:paraId="70A95963" w14:textId="77777777" w:rsidR="00E9517B" w:rsidRPr="00FF7285" w:rsidRDefault="00E9517B" w:rsidP="00FA0AE3">
            <w:pPr>
              <w:rPr>
                <w:rFonts w:ascii="Arial Narrow" w:hAnsi="Arial Narrow"/>
                <w:sz w:val="24"/>
                <w:szCs w:val="24"/>
              </w:rPr>
            </w:pPr>
            <w:r w:rsidRPr="00FF7285">
              <w:rPr>
                <w:rFonts w:ascii="Arial Narrow" w:hAnsi="Arial Narrow"/>
                <w:sz w:val="24"/>
                <w:szCs w:val="24"/>
              </w:rPr>
              <w:t>&lt;.15</w:t>
            </w:r>
          </w:p>
        </w:tc>
        <w:tc>
          <w:tcPr>
            <w:tcW w:w="992" w:type="dxa"/>
            <w:shd w:val="clear" w:color="auto" w:fill="FFC000"/>
          </w:tcPr>
          <w:p w14:paraId="2BD726AC" w14:textId="77777777" w:rsidR="00E9517B" w:rsidRPr="00FF7285" w:rsidRDefault="00E9517B" w:rsidP="00FA0AE3">
            <w:pPr>
              <w:rPr>
                <w:rFonts w:ascii="Arial Narrow" w:hAnsi="Arial Narrow"/>
                <w:sz w:val="24"/>
                <w:szCs w:val="24"/>
              </w:rPr>
            </w:pPr>
            <w:r w:rsidRPr="00FF7285">
              <w:rPr>
                <w:rFonts w:ascii="Arial Narrow" w:hAnsi="Arial Narrow"/>
                <w:sz w:val="24"/>
                <w:szCs w:val="24"/>
              </w:rPr>
              <w:t>.15-.29</w:t>
            </w:r>
          </w:p>
          <w:p w14:paraId="77F36A20" w14:textId="77777777" w:rsidR="00E9517B" w:rsidRPr="00FF7285" w:rsidRDefault="00E9517B" w:rsidP="00FA0AE3">
            <w:pPr>
              <w:rPr>
                <w:rFonts w:ascii="Arial Narrow" w:hAnsi="Arial Narrow"/>
                <w:sz w:val="24"/>
                <w:szCs w:val="24"/>
              </w:rPr>
            </w:pPr>
            <w:r w:rsidRPr="00FF7285">
              <w:rPr>
                <w:rFonts w:ascii="Arial Narrow" w:hAnsi="Arial Narrow"/>
                <w:sz w:val="24"/>
                <w:szCs w:val="24"/>
              </w:rPr>
              <w:t>15%-29%</w:t>
            </w:r>
          </w:p>
        </w:tc>
        <w:tc>
          <w:tcPr>
            <w:tcW w:w="1134" w:type="dxa"/>
            <w:shd w:val="clear" w:color="auto" w:fill="92D050"/>
          </w:tcPr>
          <w:p w14:paraId="503B3F11" w14:textId="77777777" w:rsidR="00E9517B" w:rsidRPr="00FF7285" w:rsidRDefault="00E9517B" w:rsidP="00FA0AE3">
            <w:pPr>
              <w:rPr>
                <w:rFonts w:ascii="Arial Narrow" w:hAnsi="Arial Narrow"/>
                <w:sz w:val="24"/>
                <w:szCs w:val="24"/>
              </w:rPr>
            </w:pPr>
            <w:r w:rsidRPr="00FF7285">
              <w:rPr>
                <w:rFonts w:ascii="Arial Narrow" w:hAnsi="Arial Narrow"/>
                <w:sz w:val="24"/>
                <w:szCs w:val="24"/>
              </w:rPr>
              <w:t>.3-.59</w:t>
            </w:r>
          </w:p>
          <w:p w14:paraId="0BEF4951" w14:textId="77777777" w:rsidR="00E9517B" w:rsidRPr="00FF7285" w:rsidRDefault="00E9517B" w:rsidP="00FA0AE3">
            <w:pPr>
              <w:rPr>
                <w:rFonts w:ascii="Arial Narrow" w:hAnsi="Arial Narrow"/>
                <w:sz w:val="24"/>
                <w:szCs w:val="24"/>
              </w:rPr>
            </w:pPr>
            <w:r w:rsidRPr="00FF7285">
              <w:rPr>
                <w:rFonts w:ascii="Arial Narrow" w:hAnsi="Arial Narrow"/>
                <w:sz w:val="24"/>
                <w:szCs w:val="24"/>
              </w:rPr>
              <w:t>30%-59%</w:t>
            </w:r>
          </w:p>
        </w:tc>
        <w:tc>
          <w:tcPr>
            <w:tcW w:w="1083" w:type="dxa"/>
            <w:shd w:val="clear" w:color="auto" w:fill="00B0F0"/>
          </w:tcPr>
          <w:p w14:paraId="75DC6F9B" w14:textId="77777777" w:rsidR="00E9517B" w:rsidRPr="00FF7285" w:rsidRDefault="00E9517B" w:rsidP="00FA0AE3">
            <w:pPr>
              <w:rPr>
                <w:rFonts w:ascii="Arial Narrow" w:hAnsi="Arial Narrow"/>
                <w:sz w:val="24"/>
                <w:szCs w:val="24"/>
              </w:rPr>
            </w:pPr>
            <w:r w:rsidRPr="00FF7285">
              <w:rPr>
                <w:rFonts w:ascii="Arial Narrow" w:hAnsi="Arial Narrow"/>
                <w:sz w:val="24"/>
                <w:szCs w:val="24"/>
              </w:rPr>
              <w:t>.6+</w:t>
            </w:r>
          </w:p>
          <w:p w14:paraId="24B27C94" w14:textId="77777777" w:rsidR="00E9517B" w:rsidRPr="00FF7285" w:rsidRDefault="00E9517B" w:rsidP="00FA0AE3">
            <w:pPr>
              <w:rPr>
                <w:rFonts w:ascii="Arial Narrow" w:hAnsi="Arial Narrow"/>
                <w:sz w:val="24"/>
                <w:szCs w:val="24"/>
              </w:rPr>
            </w:pPr>
            <w:r w:rsidRPr="00FF7285">
              <w:rPr>
                <w:rFonts w:ascii="Arial Narrow" w:hAnsi="Arial Narrow"/>
                <w:sz w:val="24"/>
                <w:szCs w:val="24"/>
              </w:rPr>
              <w:t>60%+</w:t>
            </w:r>
          </w:p>
        </w:tc>
      </w:tr>
    </w:tbl>
    <w:p w14:paraId="2E46617B" w14:textId="554001B9" w:rsidR="00BD34A5" w:rsidRPr="00FF7285" w:rsidRDefault="00BD34A5" w:rsidP="00663A3B">
      <w:pPr>
        <w:rPr>
          <w:rFonts w:ascii="Arial Narrow" w:hAnsi="Arial Narrow"/>
          <w:b/>
          <w:sz w:val="24"/>
          <w:szCs w:val="24"/>
        </w:rPr>
      </w:pPr>
    </w:p>
    <w:p w14:paraId="138EF465" w14:textId="304DFAEA" w:rsidR="00FF7285" w:rsidRPr="00FF7285" w:rsidRDefault="00FF7285" w:rsidP="00663A3B">
      <w:pPr>
        <w:rPr>
          <w:rFonts w:ascii="Arial Narrow" w:hAnsi="Arial Narrow"/>
          <w:sz w:val="24"/>
          <w:szCs w:val="24"/>
        </w:rPr>
      </w:pPr>
      <w:r w:rsidRPr="00FF7285">
        <w:rPr>
          <w:rFonts w:ascii="Arial Narrow" w:hAnsi="Arial Narrow"/>
          <w:sz w:val="24"/>
          <w:szCs w:val="24"/>
        </w:rPr>
        <w:t>There were no pupils at Lakeside at the end of Key Stage 5 in the 19/20 academic year.</w:t>
      </w:r>
    </w:p>
    <w:p w14:paraId="32CCB9C9" w14:textId="0BCCA5AA" w:rsidR="00C31D0A" w:rsidRPr="00FF7285" w:rsidRDefault="00C31D0A" w:rsidP="001E5AAE">
      <w:pPr>
        <w:rPr>
          <w:rFonts w:ascii="Arial Narrow" w:hAnsi="Arial Narrow"/>
        </w:rPr>
      </w:pPr>
    </w:p>
    <w:p w14:paraId="2FD3DEC0" w14:textId="71DCD678" w:rsidR="00915FE2" w:rsidRDefault="00915FE2" w:rsidP="001E5AAE">
      <w:pPr>
        <w:rPr>
          <w:sz w:val="24"/>
          <w:szCs w:val="24"/>
        </w:rPr>
      </w:pPr>
    </w:p>
    <w:p w14:paraId="401CA5A4" w14:textId="260B5BB9" w:rsidR="00915FE2" w:rsidRDefault="00915FE2" w:rsidP="001E5AAE">
      <w:pPr>
        <w:rPr>
          <w:sz w:val="24"/>
          <w:szCs w:val="24"/>
        </w:rPr>
      </w:pPr>
    </w:p>
    <w:p w14:paraId="182E8443" w14:textId="47E0DD4E" w:rsidR="00C851F5" w:rsidRPr="00FF7285" w:rsidRDefault="00FF7285" w:rsidP="001E5AAE">
      <w:pPr>
        <w:rPr>
          <w:b/>
          <w:color w:val="000000"/>
          <w:sz w:val="24"/>
          <w:szCs w:val="24"/>
          <w:u w:val="single"/>
        </w:rPr>
      </w:pPr>
      <w:r w:rsidRPr="00FF7285">
        <w:rPr>
          <w:b/>
          <w:color w:val="000000"/>
          <w:sz w:val="24"/>
          <w:szCs w:val="24"/>
          <w:u w:val="single"/>
        </w:rPr>
        <w:t xml:space="preserve">Progress against </w:t>
      </w:r>
      <w:r>
        <w:rPr>
          <w:b/>
          <w:color w:val="000000"/>
          <w:sz w:val="24"/>
          <w:szCs w:val="24"/>
          <w:u w:val="single"/>
        </w:rPr>
        <w:t>Lakeside Levels</w:t>
      </w:r>
      <w:r w:rsidRPr="00FF7285">
        <w:rPr>
          <w:b/>
          <w:color w:val="000000"/>
          <w:sz w:val="24"/>
          <w:szCs w:val="24"/>
          <w:u w:val="single"/>
        </w:rPr>
        <w:t xml:space="preserve"> across KS5</w:t>
      </w:r>
      <w:r>
        <w:rPr>
          <w:b/>
          <w:color w:val="000000"/>
          <w:sz w:val="24"/>
          <w:szCs w:val="24"/>
          <w:u w:val="single"/>
        </w:rPr>
        <w:t xml:space="preserve"> (Year 12)</w:t>
      </w:r>
      <w:r w:rsidRPr="00FF7285">
        <w:rPr>
          <w:b/>
          <w:color w:val="000000"/>
          <w:sz w:val="24"/>
          <w:szCs w:val="24"/>
          <w:u w:val="single"/>
        </w:rPr>
        <w:t xml:space="preserve"> academic year 19/20 (Two Terms)</w:t>
      </w:r>
    </w:p>
    <w:p w14:paraId="6049AA12" w14:textId="1896C1DF" w:rsidR="00C851F5" w:rsidRDefault="00C851F5" w:rsidP="001E5AAE">
      <w:pPr>
        <w:rPr>
          <w:sz w:val="24"/>
          <w:szCs w:val="24"/>
        </w:rPr>
      </w:pPr>
    </w:p>
    <w:tbl>
      <w:tblPr>
        <w:tblStyle w:val="TableGrid"/>
        <w:tblW w:w="0" w:type="auto"/>
        <w:tblLook w:val="04A0" w:firstRow="1" w:lastRow="0" w:firstColumn="1" w:lastColumn="0" w:noHBand="0" w:noVBand="1"/>
      </w:tblPr>
      <w:tblGrid>
        <w:gridCol w:w="1139"/>
        <w:gridCol w:w="1243"/>
        <w:gridCol w:w="1158"/>
        <w:gridCol w:w="1115"/>
        <w:gridCol w:w="1179"/>
        <w:gridCol w:w="1252"/>
        <w:gridCol w:w="1155"/>
        <w:gridCol w:w="1113"/>
        <w:gridCol w:w="1102"/>
      </w:tblGrid>
      <w:tr w:rsidR="00043DDB" w14:paraId="6501ECA7" w14:textId="77777777" w:rsidTr="00043DDB">
        <w:tc>
          <w:tcPr>
            <w:tcW w:w="1139" w:type="dxa"/>
          </w:tcPr>
          <w:p w14:paraId="75BD4BED" w14:textId="77777777" w:rsidR="00043DDB" w:rsidRDefault="00043DDB" w:rsidP="00731D14">
            <w:pPr>
              <w:rPr>
                <w:sz w:val="24"/>
                <w:szCs w:val="24"/>
              </w:rPr>
            </w:pPr>
            <w:r>
              <w:rPr>
                <w:sz w:val="24"/>
                <w:szCs w:val="24"/>
              </w:rPr>
              <w:t>Key Stage</w:t>
            </w:r>
          </w:p>
        </w:tc>
        <w:tc>
          <w:tcPr>
            <w:tcW w:w="1243" w:type="dxa"/>
          </w:tcPr>
          <w:p w14:paraId="7A16BEF3" w14:textId="77777777" w:rsidR="00043DDB" w:rsidRDefault="00043DDB" w:rsidP="00731D14">
            <w:pPr>
              <w:rPr>
                <w:sz w:val="24"/>
                <w:szCs w:val="24"/>
              </w:rPr>
            </w:pPr>
            <w:r>
              <w:rPr>
                <w:sz w:val="24"/>
                <w:szCs w:val="24"/>
              </w:rPr>
              <w:t>P1-3</w:t>
            </w:r>
          </w:p>
        </w:tc>
        <w:tc>
          <w:tcPr>
            <w:tcW w:w="1158" w:type="dxa"/>
          </w:tcPr>
          <w:p w14:paraId="55A87A38" w14:textId="77777777" w:rsidR="00043DDB" w:rsidRDefault="00043DDB" w:rsidP="00731D14">
            <w:pPr>
              <w:rPr>
                <w:sz w:val="24"/>
                <w:szCs w:val="24"/>
              </w:rPr>
            </w:pPr>
          </w:p>
        </w:tc>
        <w:tc>
          <w:tcPr>
            <w:tcW w:w="1115" w:type="dxa"/>
          </w:tcPr>
          <w:p w14:paraId="3B659F9E" w14:textId="77777777" w:rsidR="00043DDB" w:rsidRDefault="00043DDB" w:rsidP="00731D14">
            <w:pPr>
              <w:rPr>
                <w:sz w:val="24"/>
                <w:szCs w:val="24"/>
              </w:rPr>
            </w:pPr>
          </w:p>
        </w:tc>
        <w:tc>
          <w:tcPr>
            <w:tcW w:w="1179" w:type="dxa"/>
          </w:tcPr>
          <w:p w14:paraId="44A9521B" w14:textId="77777777" w:rsidR="00043DDB" w:rsidRDefault="00043DDB" w:rsidP="00731D14">
            <w:pPr>
              <w:rPr>
                <w:sz w:val="24"/>
                <w:szCs w:val="24"/>
              </w:rPr>
            </w:pPr>
          </w:p>
        </w:tc>
        <w:tc>
          <w:tcPr>
            <w:tcW w:w="1252" w:type="dxa"/>
          </w:tcPr>
          <w:p w14:paraId="2EBFAA41" w14:textId="77777777" w:rsidR="00043DDB" w:rsidRDefault="00043DDB" w:rsidP="00731D14">
            <w:pPr>
              <w:rPr>
                <w:sz w:val="24"/>
                <w:szCs w:val="24"/>
              </w:rPr>
            </w:pPr>
            <w:r>
              <w:rPr>
                <w:sz w:val="24"/>
                <w:szCs w:val="24"/>
              </w:rPr>
              <w:t>P4+</w:t>
            </w:r>
          </w:p>
        </w:tc>
        <w:tc>
          <w:tcPr>
            <w:tcW w:w="1155" w:type="dxa"/>
          </w:tcPr>
          <w:p w14:paraId="09F34E4B" w14:textId="77777777" w:rsidR="00043DDB" w:rsidRDefault="00043DDB" w:rsidP="00731D14">
            <w:pPr>
              <w:rPr>
                <w:sz w:val="24"/>
                <w:szCs w:val="24"/>
              </w:rPr>
            </w:pPr>
          </w:p>
        </w:tc>
        <w:tc>
          <w:tcPr>
            <w:tcW w:w="1113" w:type="dxa"/>
          </w:tcPr>
          <w:p w14:paraId="560F3C15" w14:textId="77777777" w:rsidR="00043DDB" w:rsidRDefault="00043DDB" w:rsidP="00731D14">
            <w:pPr>
              <w:rPr>
                <w:sz w:val="24"/>
                <w:szCs w:val="24"/>
              </w:rPr>
            </w:pPr>
          </w:p>
        </w:tc>
        <w:tc>
          <w:tcPr>
            <w:tcW w:w="1102" w:type="dxa"/>
          </w:tcPr>
          <w:p w14:paraId="2180CB3F" w14:textId="77777777" w:rsidR="00043DDB" w:rsidRDefault="00043DDB" w:rsidP="00731D14">
            <w:pPr>
              <w:rPr>
                <w:sz w:val="24"/>
                <w:szCs w:val="24"/>
              </w:rPr>
            </w:pPr>
          </w:p>
        </w:tc>
      </w:tr>
      <w:tr w:rsidR="00043DDB" w14:paraId="37A72516" w14:textId="77777777" w:rsidTr="00043DDB">
        <w:tc>
          <w:tcPr>
            <w:tcW w:w="1139" w:type="dxa"/>
          </w:tcPr>
          <w:p w14:paraId="110C9089" w14:textId="77777777" w:rsidR="00043DDB" w:rsidRDefault="00043DDB" w:rsidP="00731D14">
            <w:pPr>
              <w:rPr>
                <w:sz w:val="24"/>
                <w:szCs w:val="24"/>
              </w:rPr>
            </w:pPr>
            <w:r>
              <w:rPr>
                <w:sz w:val="24"/>
                <w:szCs w:val="24"/>
              </w:rPr>
              <w:t>KS5</w:t>
            </w:r>
          </w:p>
        </w:tc>
        <w:tc>
          <w:tcPr>
            <w:tcW w:w="1243" w:type="dxa"/>
            <w:shd w:val="clear" w:color="auto" w:fill="FF0000"/>
          </w:tcPr>
          <w:p w14:paraId="2A11A087" w14:textId="77777777" w:rsidR="00043DDB" w:rsidRDefault="00043DDB" w:rsidP="00731D14">
            <w:pPr>
              <w:rPr>
                <w:sz w:val="24"/>
                <w:szCs w:val="24"/>
              </w:rPr>
            </w:pPr>
            <w:r>
              <w:rPr>
                <w:sz w:val="24"/>
                <w:szCs w:val="24"/>
              </w:rPr>
              <w:t>&lt;4%</w:t>
            </w:r>
          </w:p>
        </w:tc>
        <w:tc>
          <w:tcPr>
            <w:tcW w:w="1158" w:type="dxa"/>
            <w:shd w:val="clear" w:color="auto" w:fill="FFC000"/>
          </w:tcPr>
          <w:p w14:paraId="01481CD6" w14:textId="77777777" w:rsidR="00043DDB" w:rsidRDefault="00043DDB" w:rsidP="00731D14">
            <w:pPr>
              <w:rPr>
                <w:sz w:val="24"/>
                <w:szCs w:val="24"/>
              </w:rPr>
            </w:pPr>
            <w:r>
              <w:rPr>
                <w:sz w:val="24"/>
                <w:szCs w:val="24"/>
              </w:rPr>
              <w:t>5%-6%</w:t>
            </w:r>
          </w:p>
        </w:tc>
        <w:tc>
          <w:tcPr>
            <w:tcW w:w="1115" w:type="dxa"/>
            <w:shd w:val="clear" w:color="auto" w:fill="00B050"/>
          </w:tcPr>
          <w:p w14:paraId="4686DD49" w14:textId="77777777" w:rsidR="00043DDB" w:rsidRDefault="00043DDB" w:rsidP="00731D14">
            <w:pPr>
              <w:rPr>
                <w:sz w:val="24"/>
                <w:szCs w:val="24"/>
              </w:rPr>
            </w:pPr>
            <w:r>
              <w:rPr>
                <w:sz w:val="24"/>
                <w:szCs w:val="24"/>
              </w:rPr>
              <w:t>7%-12%</w:t>
            </w:r>
          </w:p>
        </w:tc>
        <w:tc>
          <w:tcPr>
            <w:tcW w:w="1179" w:type="dxa"/>
            <w:shd w:val="clear" w:color="auto" w:fill="0070C0"/>
          </w:tcPr>
          <w:p w14:paraId="3EE4256B" w14:textId="77777777" w:rsidR="00043DDB" w:rsidRDefault="00043DDB" w:rsidP="00731D14">
            <w:pPr>
              <w:rPr>
                <w:sz w:val="24"/>
                <w:szCs w:val="24"/>
              </w:rPr>
            </w:pPr>
            <w:r>
              <w:rPr>
                <w:sz w:val="24"/>
                <w:szCs w:val="24"/>
              </w:rPr>
              <w:t>13%+</w:t>
            </w:r>
          </w:p>
        </w:tc>
        <w:tc>
          <w:tcPr>
            <w:tcW w:w="1252" w:type="dxa"/>
            <w:shd w:val="clear" w:color="auto" w:fill="FF0000"/>
          </w:tcPr>
          <w:p w14:paraId="517C4E64" w14:textId="77777777" w:rsidR="00043DDB" w:rsidRDefault="00043DDB" w:rsidP="00731D14">
            <w:pPr>
              <w:rPr>
                <w:sz w:val="24"/>
                <w:szCs w:val="24"/>
              </w:rPr>
            </w:pPr>
            <w:r>
              <w:rPr>
                <w:sz w:val="24"/>
                <w:szCs w:val="24"/>
              </w:rPr>
              <w:t>&lt;4%</w:t>
            </w:r>
          </w:p>
        </w:tc>
        <w:tc>
          <w:tcPr>
            <w:tcW w:w="1155" w:type="dxa"/>
            <w:shd w:val="clear" w:color="auto" w:fill="FFC000"/>
          </w:tcPr>
          <w:p w14:paraId="28D827F9" w14:textId="77777777" w:rsidR="00043DDB" w:rsidRDefault="00043DDB" w:rsidP="00731D14">
            <w:pPr>
              <w:rPr>
                <w:sz w:val="24"/>
                <w:szCs w:val="24"/>
              </w:rPr>
            </w:pPr>
            <w:r>
              <w:rPr>
                <w:sz w:val="24"/>
                <w:szCs w:val="24"/>
              </w:rPr>
              <w:t>5%-16%</w:t>
            </w:r>
          </w:p>
        </w:tc>
        <w:tc>
          <w:tcPr>
            <w:tcW w:w="1113" w:type="dxa"/>
            <w:shd w:val="clear" w:color="auto" w:fill="00B050"/>
          </w:tcPr>
          <w:p w14:paraId="0782468A" w14:textId="77777777" w:rsidR="00043DDB" w:rsidRDefault="00043DDB" w:rsidP="00731D14">
            <w:pPr>
              <w:rPr>
                <w:sz w:val="24"/>
                <w:szCs w:val="24"/>
              </w:rPr>
            </w:pPr>
            <w:r>
              <w:rPr>
                <w:sz w:val="24"/>
                <w:szCs w:val="24"/>
              </w:rPr>
              <w:t>17%-26%</w:t>
            </w:r>
          </w:p>
        </w:tc>
        <w:tc>
          <w:tcPr>
            <w:tcW w:w="1102" w:type="dxa"/>
            <w:shd w:val="clear" w:color="auto" w:fill="0070C0"/>
          </w:tcPr>
          <w:p w14:paraId="2BD8CFC3" w14:textId="77777777" w:rsidR="00043DDB" w:rsidRDefault="00043DDB" w:rsidP="00731D14">
            <w:pPr>
              <w:rPr>
                <w:sz w:val="24"/>
                <w:szCs w:val="24"/>
              </w:rPr>
            </w:pPr>
            <w:r>
              <w:rPr>
                <w:sz w:val="24"/>
                <w:szCs w:val="24"/>
              </w:rPr>
              <w:t>27%+</w:t>
            </w:r>
          </w:p>
        </w:tc>
      </w:tr>
    </w:tbl>
    <w:p w14:paraId="6A9834E4" w14:textId="77777777" w:rsidR="00FF7285" w:rsidRDefault="00FF7285" w:rsidP="001E5AAE"/>
    <w:p w14:paraId="08786A13" w14:textId="6176CDFE" w:rsidR="00C851F5" w:rsidRDefault="00FF7285" w:rsidP="001E5AAE">
      <w:r>
        <w:rPr>
          <w:noProof/>
          <w:lang w:eastAsia="en-GB"/>
        </w:rPr>
        <w:drawing>
          <wp:inline distT="0" distB="0" distL="0" distR="0" wp14:anchorId="25C986EE" wp14:editId="273CF022">
            <wp:extent cx="6645910" cy="4069162"/>
            <wp:effectExtent l="0" t="0" r="2540" b="762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21F8A7FA" w14:textId="583D7D57" w:rsidR="00501710" w:rsidRDefault="00501710" w:rsidP="001E5AAE">
      <w:pPr>
        <w:rPr>
          <w:rFonts w:cstheme="minorHAnsi"/>
          <w:b/>
          <w:sz w:val="24"/>
          <w:szCs w:val="24"/>
          <w:u w:val="single"/>
        </w:rPr>
      </w:pPr>
      <w:r>
        <w:rPr>
          <w:rFonts w:cstheme="minorHAnsi"/>
          <w:b/>
          <w:sz w:val="24"/>
          <w:szCs w:val="24"/>
          <w:u w:val="single"/>
        </w:rPr>
        <w:t>KS5 Summary:</w:t>
      </w:r>
    </w:p>
    <w:tbl>
      <w:tblPr>
        <w:tblStyle w:val="TableGrid"/>
        <w:tblW w:w="0" w:type="auto"/>
        <w:tblLook w:val="04A0" w:firstRow="1" w:lastRow="0" w:firstColumn="1" w:lastColumn="0" w:noHBand="0" w:noVBand="1"/>
      </w:tblPr>
      <w:tblGrid>
        <w:gridCol w:w="2405"/>
        <w:gridCol w:w="2268"/>
        <w:gridCol w:w="2268"/>
      </w:tblGrid>
      <w:tr w:rsidR="00051CCD" w14:paraId="18146643" w14:textId="77777777" w:rsidTr="00051CCD">
        <w:tc>
          <w:tcPr>
            <w:tcW w:w="2405" w:type="dxa"/>
          </w:tcPr>
          <w:p w14:paraId="1DC53C39" w14:textId="4FE66620" w:rsidR="00051CCD" w:rsidRPr="00051CCD" w:rsidRDefault="00051CCD" w:rsidP="001E5AAE">
            <w:pPr>
              <w:rPr>
                <w:rFonts w:cstheme="minorHAnsi"/>
                <w:b/>
                <w:sz w:val="24"/>
                <w:szCs w:val="24"/>
              </w:rPr>
            </w:pPr>
            <w:r w:rsidRPr="00051CCD">
              <w:rPr>
                <w:rFonts w:cstheme="minorHAnsi"/>
                <w:b/>
                <w:sz w:val="24"/>
                <w:szCs w:val="24"/>
              </w:rPr>
              <w:t>Subject</w:t>
            </w:r>
          </w:p>
        </w:tc>
        <w:tc>
          <w:tcPr>
            <w:tcW w:w="2268" w:type="dxa"/>
          </w:tcPr>
          <w:p w14:paraId="32A42336" w14:textId="57510A5A" w:rsidR="00051CCD" w:rsidRPr="00051CCD" w:rsidRDefault="00A474C0" w:rsidP="001E5AAE">
            <w:pPr>
              <w:rPr>
                <w:rFonts w:cstheme="minorHAnsi"/>
                <w:b/>
                <w:sz w:val="24"/>
                <w:szCs w:val="24"/>
              </w:rPr>
            </w:pPr>
            <w:r>
              <w:rPr>
                <w:rFonts w:cstheme="minorHAnsi"/>
                <w:b/>
                <w:sz w:val="24"/>
                <w:szCs w:val="24"/>
              </w:rPr>
              <w:t xml:space="preserve">Percentage of KS5 </w:t>
            </w:r>
            <w:r w:rsidR="00051CCD" w:rsidRPr="00051CCD">
              <w:rPr>
                <w:rFonts w:cstheme="minorHAnsi"/>
                <w:b/>
                <w:sz w:val="24"/>
                <w:szCs w:val="24"/>
              </w:rPr>
              <w:t>pupils achieving green/blue 19/20</w:t>
            </w:r>
          </w:p>
        </w:tc>
        <w:tc>
          <w:tcPr>
            <w:tcW w:w="2268" w:type="dxa"/>
          </w:tcPr>
          <w:p w14:paraId="5DE7938D" w14:textId="648DDEA6" w:rsidR="00051CCD" w:rsidRPr="00051CCD" w:rsidRDefault="00A474C0" w:rsidP="001E5AAE">
            <w:pPr>
              <w:rPr>
                <w:rFonts w:cstheme="minorHAnsi"/>
                <w:b/>
                <w:sz w:val="24"/>
                <w:szCs w:val="24"/>
              </w:rPr>
            </w:pPr>
            <w:r>
              <w:rPr>
                <w:rFonts w:cstheme="minorHAnsi"/>
                <w:b/>
                <w:sz w:val="24"/>
                <w:szCs w:val="24"/>
              </w:rPr>
              <w:t>Percentage of KS5</w:t>
            </w:r>
            <w:r w:rsidR="00051CCD" w:rsidRPr="00051CCD">
              <w:rPr>
                <w:rFonts w:cstheme="minorHAnsi"/>
                <w:b/>
                <w:sz w:val="24"/>
                <w:szCs w:val="24"/>
              </w:rPr>
              <w:t xml:space="preserve"> </w:t>
            </w:r>
            <w:r>
              <w:rPr>
                <w:rFonts w:cstheme="minorHAnsi"/>
                <w:b/>
                <w:sz w:val="24"/>
                <w:szCs w:val="24"/>
              </w:rPr>
              <w:t>pupils achieving green/blue 18/1</w:t>
            </w:r>
            <w:r w:rsidR="00051CCD" w:rsidRPr="00051CCD">
              <w:rPr>
                <w:rFonts w:cstheme="minorHAnsi"/>
                <w:b/>
                <w:sz w:val="24"/>
                <w:szCs w:val="24"/>
              </w:rPr>
              <w:t>9</w:t>
            </w:r>
          </w:p>
        </w:tc>
      </w:tr>
      <w:tr w:rsidR="00051CCD" w14:paraId="399BEA6D" w14:textId="77777777" w:rsidTr="00051CCD">
        <w:tc>
          <w:tcPr>
            <w:tcW w:w="2405" w:type="dxa"/>
          </w:tcPr>
          <w:p w14:paraId="61A3CA3E" w14:textId="6EC28996" w:rsidR="00051CCD" w:rsidRPr="00051CCD" w:rsidRDefault="00051CCD" w:rsidP="001E5AAE">
            <w:pPr>
              <w:rPr>
                <w:rFonts w:cstheme="minorHAnsi"/>
                <w:sz w:val="24"/>
                <w:szCs w:val="24"/>
              </w:rPr>
            </w:pPr>
            <w:r w:rsidRPr="00051CCD">
              <w:rPr>
                <w:rFonts w:cstheme="minorHAnsi"/>
                <w:sz w:val="24"/>
                <w:szCs w:val="24"/>
              </w:rPr>
              <w:t>Reading</w:t>
            </w:r>
          </w:p>
        </w:tc>
        <w:tc>
          <w:tcPr>
            <w:tcW w:w="2268" w:type="dxa"/>
          </w:tcPr>
          <w:p w14:paraId="63928550" w14:textId="6AEAD980" w:rsidR="00051CCD" w:rsidRPr="00051CCD" w:rsidRDefault="00051CCD" w:rsidP="001E5AAE">
            <w:pPr>
              <w:rPr>
                <w:rFonts w:cstheme="minorHAnsi"/>
                <w:sz w:val="24"/>
                <w:szCs w:val="24"/>
              </w:rPr>
            </w:pPr>
            <w:r w:rsidRPr="00051CCD">
              <w:rPr>
                <w:rFonts w:cstheme="minorHAnsi"/>
                <w:sz w:val="24"/>
                <w:szCs w:val="24"/>
              </w:rPr>
              <w:t>33%</w:t>
            </w:r>
          </w:p>
        </w:tc>
        <w:tc>
          <w:tcPr>
            <w:tcW w:w="2268" w:type="dxa"/>
          </w:tcPr>
          <w:p w14:paraId="07113145" w14:textId="363E5C09" w:rsidR="00051CCD" w:rsidRPr="00051CCD" w:rsidRDefault="00051CCD" w:rsidP="001E5AAE">
            <w:pPr>
              <w:rPr>
                <w:rFonts w:cstheme="minorHAnsi"/>
                <w:sz w:val="24"/>
                <w:szCs w:val="24"/>
              </w:rPr>
            </w:pPr>
            <w:r w:rsidRPr="00051CCD">
              <w:rPr>
                <w:rFonts w:cstheme="minorHAnsi"/>
                <w:sz w:val="24"/>
                <w:szCs w:val="24"/>
              </w:rPr>
              <w:t>51%</w:t>
            </w:r>
          </w:p>
        </w:tc>
      </w:tr>
      <w:tr w:rsidR="00051CCD" w14:paraId="217C352B" w14:textId="77777777" w:rsidTr="00051CCD">
        <w:tc>
          <w:tcPr>
            <w:tcW w:w="2405" w:type="dxa"/>
          </w:tcPr>
          <w:p w14:paraId="2D7D2094" w14:textId="71A92DAD" w:rsidR="00051CCD" w:rsidRPr="00051CCD" w:rsidRDefault="00051CCD" w:rsidP="001E5AAE">
            <w:pPr>
              <w:rPr>
                <w:rFonts w:cstheme="minorHAnsi"/>
                <w:sz w:val="24"/>
                <w:szCs w:val="24"/>
              </w:rPr>
            </w:pPr>
            <w:r>
              <w:rPr>
                <w:rFonts w:cstheme="minorHAnsi"/>
                <w:sz w:val="24"/>
                <w:szCs w:val="24"/>
              </w:rPr>
              <w:t>Writing</w:t>
            </w:r>
          </w:p>
        </w:tc>
        <w:tc>
          <w:tcPr>
            <w:tcW w:w="2268" w:type="dxa"/>
          </w:tcPr>
          <w:p w14:paraId="3457A475" w14:textId="1E7F854D" w:rsidR="00051CCD" w:rsidRPr="00051CCD" w:rsidRDefault="00051CCD" w:rsidP="001E5AAE">
            <w:pPr>
              <w:rPr>
                <w:rFonts w:cstheme="minorHAnsi"/>
                <w:sz w:val="24"/>
                <w:szCs w:val="24"/>
              </w:rPr>
            </w:pPr>
            <w:r>
              <w:rPr>
                <w:rFonts w:cstheme="minorHAnsi"/>
                <w:sz w:val="24"/>
                <w:szCs w:val="24"/>
              </w:rPr>
              <w:t>32%</w:t>
            </w:r>
          </w:p>
        </w:tc>
        <w:tc>
          <w:tcPr>
            <w:tcW w:w="2268" w:type="dxa"/>
          </w:tcPr>
          <w:p w14:paraId="214CFC6A" w14:textId="464C8AE7" w:rsidR="00051CCD" w:rsidRPr="00051CCD" w:rsidRDefault="00051CCD" w:rsidP="001E5AAE">
            <w:pPr>
              <w:rPr>
                <w:rFonts w:cstheme="minorHAnsi"/>
                <w:sz w:val="24"/>
                <w:szCs w:val="24"/>
              </w:rPr>
            </w:pPr>
            <w:r>
              <w:rPr>
                <w:rFonts w:cstheme="minorHAnsi"/>
                <w:sz w:val="24"/>
                <w:szCs w:val="24"/>
              </w:rPr>
              <w:t>62%</w:t>
            </w:r>
          </w:p>
        </w:tc>
      </w:tr>
      <w:tr w:rsidR="00051CCD" w14:paraId="66AFCFE5" w14:textId="77777777" w:rsidTr="00051CCD">
        <w:tc>
          <w:tcPr>
            <w:tcW w:w="2405" w:type="dxa"/>
          </w:tcPr>
          <w:p w14:paraId="3510711D" w14:textId="69730958" w:rsidR="00051CCD" w:rsidRPr="00051CCD" w:rsidRDefault="00051CCD" w:rsidP="001E5AAE">
            <w:pPr>
              <w:rPr>
                <w:rFonts w:cstheme="minorHAnsi"/>
                <w:sz w:val="24"/>
                <w:szCs w:val="24"/>
              </w:rPr>
            </w:pPr>
            <w:r>
              <w:rPr>
                <w:rFonts w:cstheme="minorHAnsi"/>
                <w:sz w:val="24"/>
                <w:szCs w:val="24"/>
              </w:rPr>
              <w:t>Communication</w:t>
            </w:r>
          </w:p>
        </w:tc>
        <w:tc>
          <w:tcPr>
            <w:tcW w:w="2268" w:type="dxa"/>
          </w:tcPr>
          <w:p w14:paraId="52D02BBE" w14:textId="2F71328F" w:rsidR="00051CCD" w:rsidRPr="00051CCD" w:rsidRDefault="00051CCD" w:rsidP="001E5AAE">
            <w:pPr>
              <w:rPr>
                <w:rFonts w:cstheme="minorHAnsi"/>
                <w:sz w:val="24"/>
                <w:szCs w:val="24"/>
              </w:rPr>
            </w:pPr>
            <w:r>
              <w:rPr>
                <w:rFonts w:cstheme="minorHAnsi"/>
                <w:sz w:val="24"/>
                <w:szCs w:val="24"/>
              </w:rPr>
              <w:t>68%</w:t>
            </w:r>
          </w:p>
        </w:tc>
        <w:tc>
          <w:tcPr>
            <w:tcW w:w="2268" w:type="dxa"/>
          </w:tcPr>
          <w:p w14:paraId="172AF96F" w14:textId="43B9ACF8" w:rsidR="00051CCD" w:rsidRPr="00051CCD" w:rsidRDefault="00051CCD" w:rsidP="001E5AAE">
            <w:pPr>
              <w:rPr>
                <w:rFonts w:cstheme="minorHAnsi"/>
                <w:sz w:val="24"/>
                <w:szCs w:val="24"/>
              </w:rPr>
            </w:pPr>
            <w:r>
              <w:rPr>
                <w:rFonts w:cstheme="minorHAnsi"/>
                <w:sz w:val="24"/>
                <w:szCs w:val="24"/>
              </w:rPr>
              <w:t>100%</w:t>
            </w:r>
          </w:p>
        </w:tc>
      </w:tr>
      <w:tr w:rsidR="00051CCD" w14:paraId="6B4AA727" w14:textId="77777777" w:rsidTr="00051CCD">
        <w:tc>
          <w:tcPr>
            <w:tcW w:w="2405" w:type="dxa"/>
          </w:tcPr>
          <w:p w14:paraId="01C7635B" w14:textId="0C276D29" w:rsidR="00051CCD" w:rsidRPr="00051CCD" w:rsidRDefault="00051CCD" w:rsidP="001E5AAE">
            <w:pPr>
              <w:rPr>
                <w:rFonts w:cstheme="minorHAnsi"/>
                <w:sz w:val="24"/>
                <w:szCs w:val="24"/>
              </w:rPr>
            </w:pPr>
            <w:r>
              <w:rPr>
                <w:rFonts w:cstheme="minorHAnsi"/>
                <w:sz w:val="24"/>
                <w:szCs w:val="24"/>
              </w:rPr>
              <w:t>Number</w:t>
            </w:r>
          </w:p>
        </w:tc>
        <w:tc>
          <w:tcPr>
            <w:tcW w:w="2268" w:type="dxa"/>
          </w:tcPr>
          <w:p w14:paraId="593B4165" w14:textId="6810F2B3" w:rsidR="00051CCD" w:rsidRPr="00051CCD" w:rsidRDefault="00051CCD" w:rsidP="001E5AAE">
            <w:pPr>
              <w:rPr>
                <w:rFonts w:cstheme="minorHAnsi"/>
                <w:sz w:val="24"/>
                <w:szCs w:val="24"/>
              </w:rPr>
            </w:pPr>
            <w:r>
              <w:rPr>
                <w:rFonts w:cstheme="minorHAnsi"/>
                <w:sz w:val="24"/>
                <w:szCs w:val="24"/>
              </w:rPr>
              <w:t>68%</w:t>
            </w:r>
          </w:p>
        </w:tc>
        <w:tc>
          <w:tcPr>
            <w:tcW w:w="2268" w:type="dxa"/>
          </w:tcPr>
          <w:p w14:paraId="5148A765" w14:textId="4224E746" w:rsidR="00051CCD" w:rsidRPr="00051CCD" w:rsidRDefault="00051CCD" w:rsidP="001E5AAE">
            <w:pPr>
              <w:rPr>
                <w:rFonts w:cstheme="minorHAnsi"/>
                <w:sz w:val="24"/>
                <w:szCs w:val="24"/>
              </w:rPr>
            </w:pPr>
            <w:r>
              <w:rPr>
                <w:rFonts w:cstheme="minorHAnsi"/>
                <w:sz w:val="24"/>
                <w:szCs w:val="24"/>
              </w:rPr>
              <w:t>69%</w:t>
            </w:r>
          </w:p>
        </w:tc>
      </w:tr>
      <w:tr w:rsidR="00051CCD" w14:paraId="03D101C7" w14:textId="77777777" w:rsidTr="00051CCD">
        <w:tc>
          <w:tcPr>
            <w:tcW w:w="2405" w:type="dxa"/>
          </w:tcPr>
          <w:p w14:paraId="29FB7EBA" w14:textId="5CD7E182" w:rsidR="00051CCD" w:rsidRPr="00051CCD" w:rsidRDefault="00051CCD" w:rsidP="001E5AAE">
            <w:pPr>
              <w:rPr>
                <w:rFonts w:cstheme="minorHAnsi"/>
                <w:sz w:val="24"/>
                <w:szCs w:val="24"/>
              </w:rPr>
            </w:pPr>
            <w:r>
              <w:rPr>
                <w:rFonts w:cstheme="minorHAnsi"/>
                <w:sz w:val="24"/>
                <w:szCs w:val="24"/>
              </w:rPr>
              <w:t>SSM</w:t>
            </w:r>
          </w:p>
        </w:tc>
        <w:tc>
          <w:tcPr>
            <w:tcW w:w="2268" w:type="dxa"/>
          </w:tcPr>
          <w:p w14:paraId="30396D47" w14:textId="22521F3D" w:rsidR="00051CCD" w:rsidRPr="00051CCD" w:rsidRDefault="00051CCD" w:rsidP="001E5AAE">
            <w:pPr>
              <w:rPr>
                <w:rFonts w:cstheme="minorHAnsi"/>
                <w:sz w:val="24"/>
                <w:szCs w:val="24"/>
              </w:rPr>
            </w:pPr>
            <w:r>
              <w:rPr>
                <w:rFonts w:cstheme="minorHAnsi"/>
                <w:sz w:val="24"/>
                <w:szCs w:val="24"/>
              </w:rPr>
              <w:t>33%</w:t>
            </w:r>
          </w:p>
        </w:tc>
        <w:tc>
          <w:tcPr>
            <w:tcW w:w="2268" w:type="dxa"/>
          </w:tcPr>
          <w:p w14:paraId="2622101D" w14:textId="337F276C" w:rsidR="00051CCD" w:rsidRPr="00051CCD" w:rsidRDefault="00051CCD" w:rsidP="001E5AAE">
            <w:pPr>
              <w:rPr>
                <w:rFonts w:cstheme="minorHAnsi"/>
                <w:sz w:val="24"/>
                <w:szCs w:val="24"/>
              </w:rPr>
            </w:pPr>
            <w:r>
              <w:rPr>
                <w:rFonts w:cstheme="minorHAnsi"/>
                <w:sz w:val="24"/>
                <w:szCs w:val="24"/>
              </w:rPr>
              <w:t>100%</w:t>
            </w:r>
          </w:p>
        </w:tc>
      </w:tr>
      <w:tr w:rsidR="00051CCD" w14:paraId="1CE52420" w14:textId="77777777" w:rsidTr="00051CCD">
        <w:tc>
          <w:tcPr>
            <w:tcW w:w="2405" w:type="dxa"/>
          </w:tcPr>
          <w:p w14:paraId="043DEF96" w14:textId="57497CFE" w:rsidR="00051CCD" w:rsidRPr="00051CCD" w:rsidRDefault="00051CCD" w:rsidP="001E5AAE">
            <w:pPr>
              <w:rPr>
                <w:rFonts w:cstheme="minorHAnsi"/>
                <w:sz w:val="24"/>
                <w:szCs w:val="24"/>
              </w:rPr>
            </w:pPr>
            <w:r>
              <w:rPr>
                <w:rFonts w:cstheme="minorHAnsi"/>
                <w:sz w:val="24"/>
                <w:szCs w:val="24"/>
              </w:rPr>
              <w:t>U&amp;A</w:t>
            </w:r>
          </w:p>
        </w:tc>
        <w:tc>
          <w:tcPr>
            <w:tcW w:w="2268" w:type="dxa"/>
          </w:tcPr>
          <w:p w14:paraId="571CFB1F" w14:textId="376E24E2" w:rsidR="00051CCD" w:rsidRPr="00051CCD" w:rsidRDefault="00051CCD" w:rsidP="001E5AAE">
            <w:pPr>
              <w:rPr>
                <w:rFonts w:cstheme="minorHAnsi"/>
                <w:sz w:val="24"/>
                <w:szCs w:val="24"/>
              </w:rPr>
            </w:pPr>
            <w:r>
              <w:rPr>
                <w:rFonts w:cstheme="minorHAnsi"/>
                <w:sz w:val="24"/>
                <w:szCs w:val="24"/>
              </w:rPr>
              <w:t>32%</w:t>
            </w:r>
          </w:p>
        </w:tc>
        <w:tc>
          <w:tcPr>
            <w:tcW w:w="2268" w:type="dxa"/>
          </w:tcPr>
          <w:p w14:paraId="0DDAC5DB" w14:textId="417BFBE6" w:rsidR="00051CCD" w:rsidRPr="00051CCD" w:rsidRDefault="00051CCD" w:rsidP="001E5AAE">
            <w:pPr>
              <w:rPr>
                <w:rFonts w:cstheme="minorHAnsi"/>
                <w:sz w:val="24"/>
                <w:szCs w:val="24"/>
              </w:rPr>
            </w:pPr>
            <w:r>
              <w:rPr>
                <w:rFonts w:cstheme="minorHAnsi"/>
                <w:sz w:val="24"/>
                <w:szCs w:val="24"/>
              </w:rPr>
              <w:t>81%</w:t>
            </w:r>
          </w:p>
        </w:tc>
      </w:tr>
      <w:tr w:rsidR="00051CCD" w14:paraId="4FF88127" w14:textId="77777777" w:rsidTr="00051CCD">
        <w:tc>
          <w:tcPr>
            <w:tcW w:w="2405" w:type="dxa"/>
          </w:tcPr>
          <w:p w14:paraId="770F9E53" w14:textId="69198FB5" w:rsidR="00051CCD" w:rsidRDefault="00051CCD" w:rsidP="001E5AAE">
            <w:pPr>
              <w:rPr>
                <w:rFonts w:cstheme="minorHAnsi"/>
                <w:sz w:val="24"/>
                <w:szCs w:val="24"/>
              </w:rPr>
            </w:pPr>
            <w:r>
              <w:rPr>
                <w:rFonts w:cstheme="minorHAnsi"/>
                <w:sz w:val="24"/>
                <w:szCs w:val="24"/>
              </w:rPr>
              <w:t>ICT</w:t>
            </w:r>
          </w:p>
        </w:tc>
        <w:tc>
          <w:tcPr>
            <w:tcW w:w="2268" w:type="dxa"/>
          </w:tcPr>
          <w:p w14:paraId="2D39DD53" w14:textId="5B013C7F" w:rsidR="00051CCD" w:rsidRDefault="00051CCD" w:rsidP="001E5AAE">
            <w:pPr>
              <w:rPr>
                <w:rFonts w:cstheme="minorHAnsi"/>
                <w:sz w:val="24"/>
                <w:szCs w:val="24"/>
              </w:rPr>
            </w:pPr>
            <w:r>
              <w:rPr>
                <w:rFonts w:cstheme="minorHAnsi"/>
                <w:sz w:val="24"/>
                <w:szCs w:val="24"/>
              </w:rPr>
              <w:t>32%</w:t>
            </w:r>
          </w:p>
        </w:tc>
        <w:tc>
          <w:tcPr>
            <w:tcW w:w="2268" w:type="dxa"/>
          </w:tcPr>
          <w:p w14:paraId="1FEC86B5" w14:textId="00A0AF9E" w:rsidR="00051CCD" w:rsidRDefault="00051CCD" w:rsidP="001E5AAE">
            <w:pPr>
              <w:rPr>
                <w:rFonts w:cstheme="minorHAnsi"/>
                <w:sz w:val="24"/>
                <w:szCs w:val="24"/>
              </w:rPr>
            </w:pPr>
            <w:r>
              <w:rPr>
                <w:rFonts w:cstheme="minorHAnsi"/>
                <w:sz w:val="24"/>
                <w:szCs w:val="24"/>
              </w:rPr>
              <w:t>82%</w:t>
            </w:r>
          </w:p>
        </w:tc>
      </w:tr>
      <w:tr w:rsidR="00051CCD" w14:paraId="5EA44F52" w14:textId="77777777" w:rsidTr="00051CCD">
        <w:tc>
          <w:tcPr>
            <w:tcW w:w="2405" w:type="dxa"/>
          </w:tcPr>
          <w:p w14:paraId="2C73B580" w14:textId="58381518" w:rsidR="00051CCD" w:rsidRDefault="00051CCD" w:rsidP="001E5AAE">
            <w:pPr>
              <w:rPr>
                <w:rFonts w:cstheme="minorHAnsi"/>
                <w:sz w:val="24"/>
                <w:szCs w:val="24"/>
              </w:rPr>
            </w:pPr>
            <w:r>
              <w:rPr>
                <w:rFonts w:cstheme="minorHAnsi"/>
                <w:sz w:val="24"/>
                <w:szCs w:val="24"/>
              </w:rPr>
              <w:t>SMSC</w:t>
            </w:r>
          </w:p>
        </w:tc>
        <w:tc>
          <w:tcPr>
            <w:tcW w:w="2268" w:type="dxa"/>
          </w:tcPr>
          <w:p w14:paraId="6E06A9B8" w14:textId="57DCEC4C" w:rsidR="00051CCD" w:rsidRDefault="00051CCD" w:rsidP="001E5AAE">
            <w:pPr>
              <w:rPr>
                <w:rFonts w:cstheme="minorHAnsi"/>
                <w:sz w:val="24"/>
                <w:szCs w:val="24"/>
              </w:rPr>
            </w:pPr>
            <w:r>
              <w:rPr>
                <w:rFonts w:cstheme="minorHAnsi"/>
                <w:sz w:val="24"/>
                <w:szCs w:val="24"/>
              </w:rPr>
              <w:t>32%</w:t>
            </w:r>
          </w:p>
        </w:tc>
        <w:tc>
          <w:tcPr>
            <w:tcW w:w="2268" w:type="dxa"/>
          </w:tcPr>
          <w:p w14:paraId="10A9D6DB" w14:textId="275B8379" w:rsidR="00051CCD" w:rsidRDefault="00051CCD" w:rsidP="001E5AAE">
            <w:pPr>
              <w:rPr>
                <w:rFonts w:cstheme="minorHAnsi"/>
                <w:sz w:val="24"/>
                <w:szCs w:val="24"/>
              </w:rPr>
            </w:pPr>
            <w:r>
              <w:rPr>
                <w:rFonts w:cstheme="minorHAnsi"/>
                <w:sz w:val="24"/>
                <w:szCs w:val="24"/>
              </w:rPr>
              <w:t>76%</w:t>
            </w:r>
          </w:p>
        </w:tc>
      </w:tr>
    </w:tbl>
    <w:p w14:paraId="4A4C912A" w14:textId="2CC8F9A1" w:rsidR="00501710" w:rsidRPr="00C3090F" w:rsidRDefault="00A474C0" w:rsidP="001E5AAE">
      <w:pPr>
        <w:rPr>
          <w:rFonts w:cstheme="minorHAnsi"/>
          <w:b/>
          <w:color w:val="000000" w:themeColor="text1"/>
          <w:sz w:val="24"/>
          <w:szCs w:val="24"/>
          <w:u w:val="single"/>
        </w:rPr>
      </w:pPr>
      <w:r w:rsidRPr="00C3090F">
        <w:rPr>
          <w:rFonts w:cstheme="minorHAnsi"/>
          <w:color w:val="000000" w:themeColor="text1"/>
          <w:sz w:val="24"/>
          <w:szCs w:val="24"/>
        </w:rPr>
        <w:t xml:space="preserve">The figures for 19/20 really only reflect one full term of learning in school. The national lockdown meant that most pupils were learning from </w:t>
      </w:r>
      <w:r w:rsidR="00C3090F" w:rsidRPr="00C3090F">
        <w:rPr>
          <w:rFonts w:cstheme="minorHAnsi"/>
          <w:color w:val="000000" w:themeColor="text1"/>
          <w:sz w:val="24"/>
          <w:szCs w:val="24"/>
        </w:rPr>
        <w:t>home until</w:t>
      </w:r>
      <w:r w:rsidRPr="00C3090F">
        <w:rPr>
          <w:rFonts w:cstheme="minorHAnsi"/>
          <w:color w:val="000000" w:themeColor="text1"/>
          <w:sz w:val="24"/>
          <w:szCs w:val="24"/>
        </w:rPr>
        <w:t xml:space="preserve"> July, came back to school in September and then </w:t>
      </w:r>
      <w:r w:rsidR="00C3090F" w:rsidRPr="00C3090F">
        <w:rPr>
          <w:rFonts w:cstheme="minorHAnsi"/>
          <w:color w:val="000000" w:themeColor="text1"/>
          <w:sz w:val="24"/>
          <w:szCs w:val="24"/>
        </w:rPr>
        <w:t>lockdown hit again.</w:t>
      </w:r>
      <w:bookmarkStart w:id="0" w:name="_GoBack"/>
      <w:bookmarkEnd w:id="0"/>
    </w:p>
    <w:p w14:paraId="47410BA5" w14:textId="5B50EACD" w:rsidR="00F302BA" w:rsidRPr="00915FE2" w:rsidRDefault="00E96D23" w:rsidP="001E5AAE">
      <w:pPr>
        <w:rPr>
          <w:rFonts w:cstheme="minorHAnsi"/>
          <w:b/>
          <w:sz w:val="24"/>
          <w:szCs w:val="24"/>
          <w:u w:val="single"/>
        </w:rPr>
      </w:pPr>
      <w:r>
        <w:rPr>
          <w:rFonts w:cstheme="minorHAnsi"/>
          <w:b/>
          <w:sz w:val="24"/>
          <w:szCs w:val="24"/>
          <w:u w:val="single"/>
        </w:rPr>
        <w:t xml:space="preserve">Government </w:t>
      </w:r>
      <w:r w:rsidR="00F302BA" w:rsidRPr="00915FE2">
        <w:rPr>
          <w:rFonts w:cstheme="minorHAnsi"/>
          <w:b/>
          <w:sz w:val="24"/>
          <w:szCs w:val="24"/>
          <w:u w:val="single"/>
        </w:rPr>
        <w:t>16-18 Performance Tables:</w:t>
      </w:r>
    </w:p>
    <w:p w14:paraId="0AC47211" w14:textId="7A9CC6BD" w:rsidR="00F302BA" w:rsidRPr="009E1C9F" w:rsidRDefault="00F302BA" w:rsidP="001E5AAE">
      <w:pPr>
        <w:rPr>
          <w:rFonts w:cstheme="minorHAnsi"/>
          <w:sz w:val="24"/>
          <w:szCs w:val="24"/>
        </w:rPr>
      </w:pPr>
      <w:r w:rsidRPr="009E1C9F">
        <w:rPr>
          <w:rFonts w:cstheme="minorHAnsi"/>
          <w:sz w:val="24"/>
          <w:szCs w:val="24"/>
        </w:rPr>
        <w:t>This comparison is shown as suppressed by https://www.compare-sc</w:t>
      </w:r>
      <w:r w:rsidR="009E1C9F" w:rsidRPr="009E1C9F">
        <w:rPr>
          <w:rFonts w:cstheme="minorHAnsi"/>
          <w:sz w:val="24"/>
          <w:szCs w:val="24"/>
        </w:rPr>
        <w:t>hool-performance.service.gov.uk.</w:t>
      </w:r>
    </w:p>
    <w:p w14:paraId="4EA2250A" w14:textId="455925D3" w:rsidR="00F302BA" w:rsidRDefault="009E1C9F" w:rsidP="001E5AAE">
      <w:pPr>
        <w:rPr>
          <w:rFonts w:cstheme="minorHAnsi"/>
          <w:color w:val="000000"/>
          <w:sz w:val="24"/>
          <w:szCs w:val="24"/>
          <w:shd w:val="clear" w:color="auto" w:fill="FFFFFF"/>
        </w:rPr>
      </w:pPr>
      <w:r w:rsidRPr="009E1C9F">
        <w:rPr>
          <w:rFonts w:cstheme="minorHAnsi"/>
          <w:color w:val="000000"/>
          <w:sz w:val="24"/>
          <w:szCs w:val="24"/>
          <w:shd w:val="clear" w:color="auto" w:fill="FFFFFF"/>
        </w:rPr>
        <w:lastRenderedPageBreak/>
        <w:t>“</w:t>
      </w:r>
      <w:r w:rsidR="00F302BA" w:rsidRPr="009E1C9F">
        <w:rPr>
          <w:rFonts w:cstheme="minorHAnsi"/>
          <w:color w:val="000000"/>
          <w:sz w:val="24"/>
          <w:szCs w:val="24"/>
          <w:shd w:val="clear" w:color="auto" w:fill="FFFFFF"/>
        </w:rPr>
        <w:t>Suppressed: in certain circumstances we will suppress an establishment's data. This is usually when there are 5 or fewer pupils or students covered by the measure (29 for apprenticeships measures). We avoid making these figures public to protect individual privacy. We may also suppress data on a case-by-case basis.</w:t>
      </w:r>
      <w:r w:rsidRPr="009E1C9F">
        <w:rPr>
          <w:rFonts w:cstheme="minorHAnsi"/>
          <w:color w:val="000000"/>
          <w:sz w:val="24"/>
          <w:szCs w:val="24"/>
          <w:shd w:val="clear" w:color="auto" w:fill="FFFFFF"/>
        </w:rPr>
        <w:t>”</w:t>
      </w:r>
    </w:p>
    <w:p w14:paraId="7F7DC399" w14:textId="559F6464" w:rsidR="00C851F5" w:rsidRDefault="00C851F5" w:rsidP="001E5AAE">
      <w:pPr>
        <w:rPr>
          <w:rFonts w:cstheme="minorHAnsi"/>
          <w:sz w:val="24"/>
          <w:szCs w:val="24"/>
        </w:rPr>
      </w:pPr>
      <w:r>
        <w:rPr>
          <w:rFonts w:cstheme="minorHAnsi"/>
          <w:sz w:val="24"/>
          <w:szCs w:val="24"/>
        </w:rPr>
        <w:t>The 16-18 Accountability Headline Measures Guidance does not apply to Lakeside.</w:t>
      </w:r>
    </w:p>
    <w:p w14:paraId="0017359A" w14:textId="7697733E" w:rsidR="00C851F5" w:rsidRDefault="00915FE2" w:rsidP="001E5AAE">
      <w:pPr>
        <w:rPr>
          <w:rFonts w:cstheme="minorHAnsi"/>
          <w:sz w:val="24"/>
          <w:szCs w:val="24"/>
        </w:rPr>
      </w:pPr>
      <w:r>
        <w:rPr>
          <w:rFonts w:cstheme="minorHAnsi"/>
          <w:sz w:val="24"/>
          <w:szCs w:val="24"/>
        </w:rPr>
        <w:br w:type="page"/>
      </w:r>
    </w:p>
    <w:p w14:paraId="51860042" w14:textId="49243806" w:rsidR="00915FE2" w:rsidRPr="007450DC" w:rsidRDefault="00043DDB" w:rsidP="001E5AAE">
      <w:pPr>
        <w:rPr>
          <w:rFonts w:ascii="Arial Narrow" w:hAnsi="Arial Narrow" w:cstheme="minorHAnsi"/>
          <w:b/>
          <w:sz w:val="24"/>
          <w:szCs w:val="24"/>
          <w:u w:val="single"/>
        </w:rPr>
      </w:pPr>
      <w:r w:rsidRPr="007450DC">
        <w:rPr>
          <w:rFonts w:ascii="Arial Narrow" w:hAnsi="Arial Narrow" w:cstheme="minorHAnsi"/>
          <w:b/>
          <w:sz w:val="24"/>
          <w:szCs w:val="24"/>
          <w:u w:val="single"/>
        </w:rPr>
        <w:lastRenderedPageBreak/>
        <w:t>Year 14 End of Year Progress against Lakeside Levels academic year 19/20 (Two Terms)</w:t>
      </w:r>
    </w:p>
    <w:tbl>
      <w:tblPr>
        <w:tblStyle w:val="TableGrid"/>
        <w:tblW w:w="0" w:type="auto"/>
        <w:tblLook w:val="04A0" w:firstRow="1" w:lastRow="0" w:firstColumn="1" w:lastColumn="0" w:noHBand="0" w:noVBand="1"/>
      </w:tblPr>
      <w:tblGrid>
        <w:gridCol w:w="1226"/>
        <w:gridCol w:w="1232"/>
        <w:gridCol w:w="1145"/>
        <w:gridCol w:w="1105"/>
        <w:gridCol w:w="1169"/>
        <w:gridCol w:w="1239"/>
        <w:gridCol w:w="1144"/>
        <w:gridCol w:w="1103"/>
        <w:gridCol w:w="1093"/>
      </w:tblGrid>
      <w:tr w:rsidR="007450DC" w:rsidRPr="007450DC" w14:paraId="4B9BF42B" w14:textId="77777777" w:rsidTr="00731D14">
        <w:tc>
          <w:tcPr>
            <w:tcW w:w="1226" w:type="dxa"/>
          </w:tcPr>
          <w:p w14:paraId="768177E6" w14:textId="77777777" w:rsidR="007450DC" w:rsidRPr="007450DC" w:rsidRDefault="007450DC" w:rsidP="00731D14">
            <w:pPr>
              <w:rPr>
                <w:rFonts w:ascii="Arial Narrow" w:hAnsi="Arial Narrow"/>
                <w:sz w:val="24"/>
                <w:szCs w:val="24"/>
              </w:rPr>
            </w:pPr>
          </w:p>
        </w:tc>
        <w:tc>
          <w:tcPr>
            <w:tcW w:w="1232" w:type="dxa"/>
          </w:tcPr>
          <w:p w14:paraId="5FE1AC63" w14:textId="77777777" w:rsidR="007450DC" w:rsidRPr="007450DC" w:rsidRDefault="007450DC" w:rsidP="00731D14">
            <w:pPr>
              <w:rPr>
                <w:rFonts w:ascii="Arial Narrow" w:hAnsi="Arial Narrow"/>
                <w:sz w:val="24"/>
                <w:szCs w:val="24"/>
              </w:rPr>
            </w:pPr>
            <w:r w:rsidRPr="007450DC">
              <w:rPr>
                <w:rFonts w:ascii="Arial Narrow" w:hAnsi="Arial Narrow"/>
                <w:sz w:val="24"/>
                <w:szCs w:val="24"/>
              </w:rPr>
              <w:t>P1-P3</w:t>
            </w:r>
          </w:p>
        </w:tc>
        <w:tc>
          <w:tcPr>
            <w:tcW w:w="1145" w:type="dxa"/>
          </w:tcPr>
          <w:p w14:paraId="6F9F394A" w14:textId="77777777" w:rsidR="007450DC" w:rsidRPr="007450DC" w:rsidRDefault="007450DC" w:rsidP="00731D14">
            <w:pPr>
              <w:rPr>
                <w:rFonts w:ascii="Arial Narrow" w:hAnsi="Arial Narrow"/>
                <w:sz w:val="24"/>
                <w:szCs w:val="24"/>
              </w:rPr>
            </w:pPr>
          </w:p>
        </w:tc>
        <w:tc>
          <w:tcPr>
            <w:tcW w:w="1105" w:type="dxa"/>
          </w:tcPr>
          <w:p w14:paraId="4A65B83B" w14:textId="77777777" w:rsidR="007450DC" w:rsidRPr="007450DC" w:rsidRDefault="007450DC" w:rsidP="00731D14">
            <w:pPr>
              <w:rPr>
                <w:rFonts w:ascii="Arial Narrow" w:hAnsi="Arial Narrow"/>
                <w:sz w:val="24"/>
                <w:szCs w:val="24"/>
              </w:rPr>
            </w:pPr>
          </w:p>
        </w:tc>
        <w:tc>
          <w:tcPr>
            <w:tcW w:w="1169" w:type="dxa"/>
          </w:tcPr>
          <w:p w14:paraId="3B597C16" w14:textId="77777777" w:rsidR="007450DC" w:rsidRPr="007450DC" w:rsidRDefault="007450DC" w:rsidP="00731D14">
            <w:pPr>
              <w:rPr>
                <w:rFonts w:ascii="Arial Narrow" w:hAnsi="Arial Narrow"/>
                <w:sz w:val="24"/>
                <w:szCs w:val="24"/>
              </w:rPr>
            </w:pPr>
          </w:p>
        </w:tc>
        <w:tc>
          <w:tcPr>
            <w:tcW w:w="1239" w:type="dxa"/>
          </w:tcPr>
          <w:p w14:paraId="72FA2ADC" w14:textId="77777777" w:rsidR="007450DC" w:rsidRPr="007450DC" w:rsidRDefault="007450DC" w:rsidP="00731D14">
            <w:pPr>
              <w:rPr>
                <w:rFonts w:ascii="Arial Narrow" w:hAnsi="Arial Narrow"/>
                <w:sz w:val="24"/>
                <w:szCs w:val="24"/>
              </w:rPr>
            </w:pPr>
            <w:r w:rsidRPr="007450DC">
              <w:rPr>
                <w:rFonts w:ascii="Arial Narrow" w:hAnsi="Arial Narrow"/>
                <w:sz w:val="24"/>
                <w:szCs w:val="24"/>
              </w:rPr>
              <w:t>P4+</w:t>
            </w:r>
          </w:p>
        </w:tc>
        <w:tc>
          <w:tcPr>
            <w:tcW w:w="1144" w:type="dxa"/>
          </w:tcPr>
          <w:p w14:paraId="024B3615" w14:textId="77777777" w:rsidR="007450DC" w:rsidRPr="007450DC" w:rsidRDefault="007450DC" w:rsidP="00731D14">
            <w:pPr>
              <w:rPr>
                <w:rFonts w:ascii="Arial Narrow" w:hAnsi="Arial Narrow"/>
                <w:sz w:val="24"/>
                <w:szCs w:val="24"/>
              </w:rPr>
            </w:pPr>
          </w:p>
        </w:tc>
        <w:tc>
          <w:tcPr>
            <w:tcW w:w="1103" w:type="dxa"/>
          </w:tcPr>
          <w:p w14:paraId="1A66765C" w14:textId="77777777" w:rsidR="007450DC" w:rsidRPr="007450DC" w:rsidRDefault="007450DC" w:rsidP="00731D14">
            <w:pPr>
              <w:rPr>
                <w:rFonts w:ascii="Arial Narrow" w:hAnsi="Arial Narrow"/>
                <w:sz w:val="24"/>
                <w:szCs w:val="24"/>
              </w:rPr>
            </w:pPr>
          </w:p>
        </w:tc>
        <w:tc>
          <w:tcPr>
            <w:tcW w:w="1093" w:type="dxa"/>
          </w:tcPr>
          <w:p w14:paraId="67D759C6" w14:textId="77777777" w:rsidR="007450DC" w:rsidRPr="007450DC" w:rsidRDefault="007450DC" w:rsidP="00731D14">
            <w:pPr>
              <w:rPr>
                <w:rFonts w:ascii="Arial Narrow" w:hAnsi="Arial Narrow"/>
                <w:sz w:val="24"/>
                <w:szCs w:val="24"/>
              </w:rPr>
            </w:pPr>
          </w:p>
        </w:tc>
      </w:tr>
      <w:tr w:rsidR="007450DC" w:rsidRPr="007450DC" w14:paraId="01FC6789" w14:textId="77777777" w:rsidTr="00731D14">
        <w:tc>
          <w:tcPr>
            <w:tcW w:w="1226" w:type="dxa"/>
          </w:tcPr>
          <w:p w14:paraId="38F2FD66" w14:textId="77777777" w:rsidR="007450DC" w:rsidRPr="007450DC" w:rsidRDefault="007450DC" w:rsidP="00731D14">
            <w:pPr>
              <w:rPr>
                <w:rFonts w:ascii="Arial Narrow" w:hAnsi="Arial Narrow"/>
                <w:sz w:val="24"/>
                <w:szCs w:val="24"/>
              </w:rPr>
            </w:pPr>
            <w:r w:rsidRPr="007450DC">
              <w:rPr>
                <w:rFonts w:ascii="Arial Narrow" w:hAnsi="Arial Narrow"/>
                <w:sz w:val="24"/>
                <w:szCs w:val="24"/>
              </w:rPr>
              <w:t>Leavers</w:t>
            </w:r>
          </w:p>
        </w:tc>
        <w:tc>
          <w:tcPr>
            <w:tcW w:w="1232" w:type="dxa"/>
            <w:shd w:val="clear" w:color="auto" w:fill="FF0000"/>
          </w:tcPr>
          <w:p w14:paraId="5CEFFB7C" w14:textId="77777777" w:rsidR="007450DC" w:rsidRPr="007450DC" w:rsidRDefault="007450DC" w:rsidP="00731D14">
            <w:pPr>
              <w:rPr>
                <w:rFonts w:ascii="Arial Narrow" w:hAnsi="Arial Narrow"/>
                <w:sz w:val="24"/>
                <w:szCs w:val="24"/>
              </w:rPr>
            </w:pPr>
            <w:r w:rsidRPr="007450DC">
              <w:rPr>
                <w:rFonts w:ascii="Arial Narrow" w:hAnsi="Arial Narrow"/>
                <w:sz w:val="24"/>
                <w:szCs w:val="24"/>
              </w:rPr>
              <w:t>&lt;1%</w:t>
            </w:r>
          </w:p>
        </w:tc>
        <w:tc>
          <w:tcPr>
            <w:tcW w:w="1145" w:type="dxa"/>
            <w:shd w:val="clear" w:color="auto" w:fill="FFC000"/>
          </w:tcPr>
          <w:p w14:paraId="7D8F9E2F" w14:textId="77777777" w:rsidR="007450DC" w:rsidRPr="007450DC" w:rsidRDefault="007450DC" w:rsidP="00731D14">
            <w:pPr>
              <w:rPr>
                <w:rFonts w:ascii="Arial Narrow" w:hAnsi="Arial Narrow"/>
                <w:sz w:val="24"/>
                <w:szCs w:val="24"/>
              </w:rPr>
            </w:pPr>
            <w:r w:rsidRPr="007450DC">
              <w:rPr>
                <w:rFonts w:ascii="Arial Narrow" w:hAnsi="Arial Narrow"/>
                <w:sz w:val="24"/>
                <w:szCs w:val="24"/>
              </w:rPr>
              <w:t>2%-3%</w:t>
            </w:r>
          </w:p>
        </w:tc>
        <w:tc>
          <w:tcPr>
            <w:tcW w:w="1105" w:type="dxa"/>
            <w:shd w:val="clear" w:color="auto" w:fill="00B050"/>
          </w:tcPr>
          <w:p w14:paraId="09B45E9F" w14:textId="77777777" w:rsidR="007450DC" w:rsidRPr="007450DC" w:rsidRDefault="007450DC" w:rsidP="00731D14">
            <w:pPr>
              <w:rPr>
                <w:rFonts w:ascii="Arial Narrow" w:hAnsi="Arial Narrow"/>
                <w:sz w:val="24"/>
                <w:szCs w:val="24"/>
              </w:rPr>
            </w:pPr>
            <w:r w:rsidRPr="007450DC">
              <w:rPr>
                <w:rFonts w:ascii="Arial Narrow" w:hAnsi="Arial Narrow"/>
                <w:sz w:val="24"/>
                <w:szCs w:val="24"/>
              </w:rPr>
              <w:t>4%-6%</w:t>
            </w:r>
          </w:p>
        </w:tc>
        <w:tc>
          <w:tcPr>
            <w:tcW w:w="1169" w:type="dxa"/>
            <w:shd w:val="clear" w:color="auto" w:fill="0070C0"/>
          </w:tcPr>
          <w:p w14:paraId="679EC2D1" w14:textId="77777777" w:rsidR="007450DC" w:rsidRPr="007450DC" w:rsidRDefault="007450DC" w:rsidP="00731D14">
            <w:pPr>
              <w:rPr>
                <w:rFonts w:ascii="Arial Narrow" w:hAnsi="Arial Narrow"/>
                <w:sz w:val="24"/>
                <w:szCs w:val="24"/>
              </w:rPr>
            </w:pPr>
            <w:r w:rsidRPr="007450DC">
              <w:rPr>
                <w:rFonts w:ascii="Arial Narrow" w:hAnsi="Arial Narrow"/>
                <w:sz w:val="24"/>
                <w:szCs w:val="24"/>
              </w:rPr>
              <w:t>7%+</w:t>
            </w:r>
          </w:p>
        </w:tc>
        <w:tc>
          <w:tcPr>
            <w:tcW w:w="1239" w:type="dxa"/>
            <w:shd w:val="clear" w:color="auto" w:fill="FF0000"/>
          </w:tcPr>
          <w:p w14:paraId="50A4A996" w14:textId="77777777" w:rsidR="007450DC" w:rsidRPr="007450DC" w:rsidRDefault="007450DC" w:rsidP="00731D14">
            <w:pPr>
              <w:rPr>
                <w:rFonts w:ascii="Arial Narrow" w:hAnsi="Arial Narrow"/>
                <w:sz w:val="24"/>
                <w:szCs w:val="24"/>
              </w:rPr>
            </w:pPr>
            <w:r w:rsidRPr="007450DC">
              <w:rPr>
                <w:rFonts w:ascii="Arial Narrow" w:hAnsi="Arial Narrow"/>
                <w:sz w:val="24"/>
                <w:szCs w:val="24"/>
              </w:rPr>
              <w:t>&lt;4%</w:t>
            </w:r>
          </w:p>
        </w:tc>
        <w:tc>
          <w:tcPr>
            <w:tcW w:w="1144" w:type="dxa"/>
            <w:shd w:val="clear" w:color="auto" w:fill="FFC000"/>
          </w:tcPr>
          <w:p w14:paraId="580ABB47" w14:textId="77777777" w:rsidR="007450DC" w:rsidRPr="007450DC" w:rsidRDefault="007450DC" w:rsidP="00731D14">
            <w:pPr>
              <w:rPr>
                <w:rFonts w:ascii="Arial Narrow" w:hAnsi="Arial Narrow"/>
                <w:sz w:val="24"/>
                <w:szCs w:val="24"/>
              </w:rPr>
            </w:pPr>
            <w:r w:rsidRPr="007450DC">
              <w:rPr>
                <w:rFonts w:ascii="Arial Narrow" w:hAnsi="Arial Narrow"/>
                <w:sz w:val="24"/>
                <w:szCs w:val="24"/>
              </w:rPr>
              <w:t>5%-8%</w:t>
            </w:r>
          </w:p>
        </w:tc>
        <w:tc>
          <w:tcPr>
            <w:tcW w:w="1103" w:type="dxa"/>
            <w:shd w:val="clear" w:color="auto" w:fill="00B050"/>
          </w:tcPr>
          <w:p w14:paraId="2EBF8031" w14:textId="77777777" w:rsidR="007450DC" w:rsidRPr="007450DC" w:rsidRDefault="007450DC" w:rsidP="00731D14">
            <w:pPr>
              <w:rPr>
                <w:rFonts w:ascii="Arial Narrow" w:hAnsi="Arial Narrow"/>
                <w:sz w:val="24"/>
                <w:szCs w:val="24"/>
              </w:rPr>
            </w:pPr>
            <w:r w:rsidRPr="007450DC">
              <w:rPr>
                <w:rFonts w:ascii="Arial Narrow" w:hAnsi="Arial Narrow"/>
                <w:sz w:val="24"/>
                <w:szCs w:val="24"/>
              </w:rPr>
              <w:t>9%-12%</w:t>
            </w:r>
          </w:p>
        </w:tc>
        <w:tc>
          <w:tcPr>
            <w:tcW w:w="1093" w:type="dxa"/>
            <w:shd w:val="clear" w:color="auto" w:fill="0070C0"/>
          </w:tcPr>
          <w:p w14:paraId="03A592C6" w14:textId="77777777" w:rsidR="007450DC" w:rsidRPr="007450DC" w:rsidRDefault="007450DC" w:rsidP="00731D14">
            <w:pPr>
              <w:rPr>
                <w:rFonts w:ascii="Arial Narrow" w:hAnsi="Arial Narrow"/>
                <w:sz w:val="24"/>
                <w:szCs w:val="24"/>
              </w:rPr>
            </w:pPr>
            <w:r w:rsidRPr="007450DC">
              <w:rPr>
                <w:rFonts w:ascii="Arial Narrow" w:hAnsi="Arial Narrow"/>
                <w:sz w:val="24"/>
                <w:szCs w:val="24"/>
              </w:rPr>
              <w:t>13%+</w:t>
            </w:r>
          </w:p>
        </w:tc>
      </w:tr>
    </w:tbl>
    <w:p w14:paraId="1B0DABB8" w14:textId="4B1CAFB0" w:rsidR="007450DC" w:rsidRDefault="007450DC" w:rsidP="001E5AAE">
      <w:pPr>
        <w:rPr>
          <w:rFonts w:cstheme="minorHAnsi"/>
          <w:b/>
          <w:sz w:val="24"/>
          <w:szCs w:val="24"/>
          <w:u w:val="single"/>
        </w:rPr>
      </w:pPr>
    </w:p>
    <w:p w14:paraId="1B480E09" w14:textId="47C778C1" w:rsidR="00043DDB" w:rsidRPr="00043DDB" w:rsidRDefault="00043DDB" w:rsidP="001E5AAE">
      <w:pPr>
        <w:rPr>
          <w:rFonts w:cstheme="minorHAnsi"/>
          <w:b/>
          <w:sz w:val="24"/>
          <w:szCs w:val="24"/>
          <w:u w:val="single"/>
        </w:rPr>
      </w:pPr>
      <w:r>
        <w:rPr>
          <w:noProof/>
          <w:lang w:eastAsia="en-GB"/>
        </w:rPr>
        <w:drawing>
          <wp:inline distT="0" distB="0" distL="0" distR="0" wp14:anchorId="4A706200" wp14:editId="61CC3CD7">
            <wp:extent cx="6645910" cy="4279377"/>
            <wp:effectExtent l="0" t="0" r="2540" b="698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07C7CA0E" w14:textId="4220CEB7" w:rsidR="00043DDB" w:rsidRDefault="00043DDB" w:rsidP="001E5AAE">
      <w:pPr>
        <w:rPr>
          <w:rFonts w:cstheme="minorHAnsi"/>
          <w:sz w:val="24"/>
          <w:szCs w:val="24"/>
          <w:u w:val="single"/>
        </w:rPr>
      </w:pPr>
    </w:p>
    <w:p w14:paraId="483B6FDE" w14:textId="77777777" w:rsidR="00F32B6D" w:rsidRDefault="00F32B6D" w:rsidP="00F32B6D">
      <w:pPr>
        <w:rPr>
          <w:rFonts w:ascii="Arial Narrow" w:hAnsi="Arial Narrow" w:cstheme="minorHAnsi"/>
          <w:sz w:val="24"/>
          <w:szCs w:val="24"/>
          <w:u w:val="single"/>
        </w:rPr>
      </w:pPr>
      <w:r>
        <w:rPr>
          <w:rFonts w:ascii="Arial Narrow" w:hAnsi="Arial Narrow" w:cstheme="minorHAnsi"/>
          <w:sz w:val="24"/>
          <w:szCs w:val="24"/>
          <w:u w:val="single"/>
        </w:rPr>
        <w:t>SUMMARY:</w:t>
      </w:r>
    </w:p>
    <w:tbl>
      <w:tblPr>
        <w:tblStyle w:val="TableGrid"/>
        <w:tblW w:w="0" w:type="auto"/>
        <w:tblLook w:val="04A0" w:firstRow="1" w:lastRow="0" w:firstColumn="1" w:lastColumn="0" w:noHBand="0" w:noVBand="1"/>
      </w:tblPr>
      <w:tblGrid>
        <w:gridCol w:w="2405"/>
        <w:gridCol w:w="2268"/>
        <w:gridCol w:w="2268"/>
      </w:tblGrid>
      <w:tr w:rsidR="00F32B6D" w:rsidRPr="00051CCD" w14:paraId="76EEB833" w14:textId="77777777" w:rsidTr="00731D14">
        <w:tc>
          <w:tcPr>
            <w:tcW w:w="2405" w:type="dxa"/>
          </w:tcPr>
          <w:p w14:paraId="2B3F7071" w14:textId="77777777" w:rsidR="00F32B6D" w:rsidRPr="00051CCD" w:rsidRDefault="00F32B6D" w:rsidP="00731D14">
            <w:pPr>
              <w:rPr>
                <w:rFonts w:cstheme="minorHAnsi"/>
                <w:b/>
                <w:sz w:val="24"/>
                <w:szCs w:val="24"/>
              </w:rPr>
            </w:pPr>
            <w:r w:rsidRPr="00051CCD">
              <w:rPr>
                <w:rFonts w:cstheme="minorHAnsi"/>
                <w:b/>
                <w:sz w:val="24"/>
                <w:szCs w:val="24"/>
              </w:rPr>
              <w:t>Subject</w:t>
            </w:r>
          </w:p>
        </w:tc>
        <w:tc>
          <w:tcPr>
            <w:tcW w:w="2268" w:type="dxa"/>
          </w:tcPr>
          <w:p w14:paraId="3BC95BE5" w14:textId="77777777" w:rsidR="00F32B6D" w:rsidRPr="00051CCD" w:rsidRDefault="00F32B6D" w:rsidP="00731D14">
            <w:pPr>
              <w:rPr>
                <w:rFonts w:cstheme="minorHAnsi"/>
                <w:b/>
                <w:sz w:val="24"/>
                <w:szCs w:val="24"/>
              </w:rPr>
            </w:pPr>
            <w:r>
              <w:rPr>
                <w:rFonts w:cstheme="minorHAnsi"/>
                <w:b/>
                <w:sz w:val="24"/>
                <w:szCs w:val="24"/>
              </w:rPr>
              <w:t xml:space="preserve">Percentage of </w:t>
            </w:r>
            <w:proofErr w:type="spellStart"/>
            <w:r>
              <w:rPr>
                <w:rFonts w:cstheme="minorHAnsi"/>
                <w:b/>
                <w:sz w:val="24"/>
                <w:szCs w:val="24"/>
              </w:rPr>
              <w:t>Yr</w:t>
            </w:r>
            <w:proofErr w:type="spellEnd"/>
            <w:r>
              <w:rPr>
                <w:rFonts w:cstheme="minorHAnsi"/>
                <w:b/>
                <w:sz w:val="24"/>
                <w:szCs w:val="24"/>
              </w:rPr>
              <w:t xml:space="preserve"> 14</w:t>
            </w:r>
            <w:r w:rsidRPr="00051CCD">
              <w:rPr>
                <w:rFonts w:cstheme="minorHAnsi"/>
                <w:b/>
                <w:sz w:val="24"/>
                <w:szCs w:val="24"/>
              </w:rPr>
              <w:t xml:space="preserve"> pupils achieving green/blue 19/20</w:t>
            </w:r>
          </w:p>
        </w:tc>
        <w:tc>
          <w:tcPr>
            <w:tcW w:w="2268" w:type="dxa"/>
          </w:tcPr>
          <w:p w14:paraId="36D7268D" w14:textId="67CBA969" w:rsidR="00F32B6D" w:rsidRPr="00051CCD" w:rsidRDefault="00F32B6D" w:rsidP="00731D14">
            <w:pPr>
              <w:rPr>
                <w:rFonts w:cstheme="minorHAnsi"/>
                <w:b/>
                <w:sz w:val="24"/>
                <w:szCs w:val="24"/>
              </w:rPr>
            </w:pPr>
            <w:r>
              <w:rPr>
                <w:rFonts w:cstheme="minorHAnsi"/>
                <w:b/>
                <w:sz w:val="24"/>
                <w:szCs w:val="24"/>
              </w:rPr>
              <w:t>Percentage of Yr14</w:t>
            </w:r>
            <w:r w:rsidRPr="00051CCD">
              <w:rPr>
                <w:rFonts w:cstheme="minorHAnsi"/>
                <w:b/>
                <w:sz w:val="24"/>
                <w:szCs w:val="24"/>
              </w:rPr>
              <w:t xml:space="preserve"> p</w:t>
            </w:r>
            <w:r>
              <w:rPr>
                <w:rFonts w:cstheme="minorHAnsi"/>
                <w:b/>
                <w:sz w:val="24"/>
                <w:szCs w:val="24"/>
              </w:rPr>
              <w:t>upils achieving green/blue 18/1</w:t>
            </w:r>
            <w:r w:rsidRPr="00051CCD">
              <w:rPr>
                <w:rFonts w:cstheme="minorHAnsi"/>
                <w:b/>
                <w:sz w:val="24"/>
                <w:szCs w:val="24"/>
              </w:rPr>
              <w:t>9</w:t>
            </w:r>
          </w:p>
        </w:tc>
      </w:tr>
      <w:tr w:rsidR="00F32B6D" w:rsidRPr="00051CCD" w14:paraId="111504A1" w14:textId="77777777" w:rsidTr="00731D14">
        <w:tc>
          <w:tcPr>
            <w:tcW w:w="2405" w:type="dxa"/>
          </w:tcPr>
          <w:p w14:paraId="3F1D7995" w14:textId="77777777" w:rsidR="00F32B6D" w:rsidRPr="00051CCD" w:rsidRDefault="00F32B6D" w:rsidP="00731D14">
            <w:pPr>
              <w:rPr>
                <w:rFonts w:cstheme="minorHAnsi"/>
                <w:sz w:val="24"/>
                <w:szCs w:val="24"/>
              </w:rPr>
            </w:pPr>
            <w:r w:rsidRPr="00051CCD">
              <w:rPr>
                <w:rFonts w:cstheme="minorHAnsi"/>
                <w:sz w:val="24"/>
                <w:szCs w:val="24"/>
              </w:rPr>
              <w:t>Reading</w:t>
            </w:r>
          </w:p>
        </w:tc>
        <w:tc>
          <w:tcPr>
            <w:tcW w:w="2268" w:type="dxa"/>
          </w:tcPr>
          <w:p w14:paraId="68CE291C" w14:textId="77777777" w:rsidR="00F32B6D" w:rsidRPr="00051CCD" w:rsidRDefault="00F32B6D" w:rsidP="00731D14">
            <w:pPr>
              <w:rPr>
                <w:rFonts w:cstheme="minorHAnsi"/>
                <w:sz w:val="24"/>
                <w:szCs w:val="24"/>
              </w:rPr>
            </w:pPr>
            <w:r>
              <w:rPr>
                <w:rFonts w:cstheme="minorHAnsi"/>
                <w:sz w:val="24"/>
                <w:szCs w:val="24"/>
              </w:rPr>
              <w:t>64%</w:t>
            </w:r>
          </w:p>
        </w:tc>
        <w:tc>
          <w:tcPr>
            <w:tcW w:w="2268" w:type="dxa"/>
          </w:tcPr>
          <w:p w14:paraId="480C0B29" w14:textId="77777777" w:rsidR="00F32B6D" w:rsidRPr="00051CCD" w:rsidRDefault="00F32B6D" w:rsidP="00731D14">
            <w:pPr>
              <w:rPr>
                <w:rFonts w:cstheme="minorHAnsi"/>
                <w:sz w:val="24"/>
                <w:szCs w:val="24"/>
              </w:rPr>
            </w:pPr>
            <w:r>
              <w:rPr>
                <w:rFonts w:cstheme="minorHAnsi"/>
                <w:sz w:val="24"/>
                <w:szCs w:val="24"/>
              </w:rPr>
              <w:t>80%</w:t>
            </w:r>
          </w:p>
        </w:tc>
      </w:tr>
      <w:tr w:rsidR="00F32B6D" w:rsidRPr="00051CCD" w14:paraId="1BDE5F01" w14:textId="77777777" w:rsidTr="00731D14">
        <w:tc>
          <w:tcPr>
            <w:tcW w:w="2405" w:type="dxa"/>
          </w:tcPr>
          <w:p w14:paraId="6E5F5B11" w14:textId="77777777" w:rsidR="00F32B6D" w:rsidRPr="00051CCD" w:rsidRDefault="00F32B6D" w:rsidP="00731D14">
            <w:pPr>
              <w:rPr>
                <w:rFonts w:cstheme="minorHAnsi"/>
                <w:sz w:val="24"/>
                <w:szCs w:val="24"/>
              </w:rPr>
            </w:pPr>
            <w:r>
              <w:rPr>
                <w:rFonts w:cstheme="minorHAnsi"/>
                <w:sz w:val="24"/>
                <w:szCs w:val="24"/>
              </w:rPr>
              <w:t>Writing</w:t>
            </w:r>
          </w:p>
        </w:tc>
        <w:tc>
          <w:tcPr>
            <w:tcW w:w="2268" w:type="dxa"/>
          </w:tcPr>
          <w:p w14:paraId="5B359F6C" w14:textId="77777777" w:rsidR="00F32B6D" w:rsidRPr="00051CCD" w:rsidRDefault="00F32B6D" w:rsidP="00731D14">
            <w:pPr>
              <w:rPr>
                <w:rFonts w:cstheme="minorHAnsi"/>
                <w:sz w:val="24"/>
                <w:szCs w:val="24"/>
              </w:rPr>
            </w:pPr>
            <w:r>
              <w:rPr>
                <w:rFonts w:cstheme="minorHAnsi"/>
                <w:sz w:val="24"/>
                <w:szCs w:val="24"/>
              </w:rPr>
              <w:t>46%</w:t>
            </w:r>
          </w:p>
        </w:tc>
        <w:tc>
          <w:tcPr>
            <w:tcW w:w="2268" w:type="dxa"/>
          </w:tcPr>
          <w:p w14:paraId="3331E301" w14:textId="77777777" w:rsidR="00F32B6D" w:rsidRPr="00051CCD" w:rsidRDefault="00F32B6D" w:rsidP="00731D14">
            <w:pPr>
              <w:rPr>
                <w:rFonts w:cstheme="minorHAnsi"/>
                <w:sz w:val="24"/>
                <w:szCs w:val="24"/>
              </w:rPr>
            </w:pPr>
            <w:r>
              <w:rPr>
                <w:rFonts w:cstheme="minorHAnsi"/>
                <w:sz w:val="24"/>
                <w:szCs w:val="24"/>
              </w:rPr>
              <w:t>90%</w:t>
            </w:r>
          </w:p>
        </w:tc>
      </w:tr>
      <w:tr w:rsidR="00F32B6D" w:rsidRPr="00051CCD" w14:paraId="6679CFF7" w14:textId="77777777" w:rsidTr="00731D14">
        <w:tc>
          <w:tcPr>
            <w:tcW w:w="2405" w:type="dxa"/>
          </w:tcPr>
          <w:p w14:paraId="3CEF6156" w14:textId="77777777" w:rsidR="00F32B6D" w:rsidRPr="00051CCD" w:rsidRDefault="00F32B6D" w:rsidP="00731D14">
            <w:pPr>
              <w:rPr>
                <w:rFonts w:cstheme="minorHAnsi"/>
                <w:sz w:val="24"/>
                <w:szCs w:val="24"/>
              </w:rPr>
            </w:pPr>
            <w:r>
              <w:rPr>
                <w:rFonts w:cstheme="minorHAnsi"/>
                <w:sz w:val="24"/>
                <w:szCs w:val="24"/>
              </w:rPr>
              <w:t>Communication</w:t>
            </w:r>
          </w:p>
        </w:tc>
        <w:tc>
          <w:tcPr>
            <w:tcW w:w="2268" w:type="dxa"/>
          </w:tcPr>
          <w:p w14:paraId="4675EE05" w14:textId="77777777" w:rsidR="00F32B6D" w:rsidRPr="00051CCD" w:rsidRDefault="00F32B6D" w:rsidP="00731D14">
            <w:pPr>
              <w:rPr>
                <w:rFonts w:cstheme="minorHAnsi"/>
                <w:sz w:val="24"/>
                <w:szCs w:val="24"/>
              </w:rPr>
            </w:pPr>
            <w:r>
              <w:rPr>
                <w:rFonts w:cstheme="minorHAnsi"/>
                <w:sz w:val="24"/>
                <w:szCs w:val="24"/>
              </w:rPr>
              <w:t>46%</w:t>
            </w:r>
          </w:p>
        </w:tc>
        <w:tc>
          <w:tcPr>
            <w:tcW w:w="2268" w:type="dxa"/>
          </w:tcPr>
          <w:p w14:paraId="3538FE20" w14:textId="77777777" w:rsidR="00F32B6D" w:rsidRPr="00051CCD" w:rsidRDefault="00F32B6D" w:rsidP="00731D14">
            <w:pPr>
              <w:rPr>
                <w:rFonts w:cstheme="minorHAnsi"/>
                <w:sz w:val="24"/>
                <w:szCs w:val="24"/>
              </w:rPr>
            </w:pPr>
            <w:r>
              <w:rPr>
                <w:rFonts w:cstheme="minorHAnsi"/>
                <w:sz w:val="24"/>
                <w:szCs w:val="24"/>
              </w:rPr>
              <w:t>90%</w:t>
            </w:r>
          </w:p>
        </w:tc>
      </w:tr>
      <w:tr w:rsidR="00F32B6D" w:rsidRPr="00051CCD" w14:paraId="2965AB6E" w14:textId="77777777" w:rsidTr="00731D14">
        <w:tc>
          <w:tcPr>
            <w:tcW w:w="2405" w:type="dxa"/>
          </w:tcPr>
          <w:p w14:paraId="6A2C155D" w14:textId="77777777" w:rsidR="00F32B6D" w:rsidRPr="00051CCD" w:rsidRDefault="00F32B6D" w:rsidP="00731D14">
            <w:pPr>
              <w:rPr>
                <w:rFonts w:cstheme="minorHAnsi"/>
                <w:sz w:val="24"/>
                <w:szCs w:val="24"/>
              </w:rPr>
            </w:pPr>
            <w:r>
              <w:rPr>
                <w:rFonts w:cstheme="minorHAnsi"/>
                <w:sz w:val="24"/>
                <w:szCs w:val="24"/>
              </w:rPr>
              <w:t>Number</w:t>
            </w:r>
          </w:p>
        </w:tc>
        <w:tc>
          <w:tcPr>
            <w:tcW w:w="2268" w:type="dxa"/>
          </w:tcPr>
          <w:p w14:paraId="383C7A6F" w14:textId="77777777" w:rsidR="00F32B6D" w:rsidRPr="00051CCD" w:rsidRDefault="00F32B6D" w:rsidP="00731D14">
            <w:pPr>
              <w:rPr>
                <w:rFonts w:cstheme="minorHAnsi"/>
                <w:sz w:val="24"/>
                <w:szCs w:val="24"/>
              </w:rPr>
            </w:pPr>
            <w:r>
              <w:rPr>
                <w:rFonts w:cstheme="minorHAnsi"/>
                <w:sz w:val="24"/>
                <w:szCs w:val="24"/>
              </w:rPr>
              <w:t>92%</w:t>
            </w:r>
          </w:p>
        </w:tc>
        <w:tc>
          <w:tcPr>
            <w:tcW w:w="2268" w:type="dxa"/>
          </w:tcPr>
          <w:p w14:paraId="0331D283" w14:textId="77777777" w:rsidR="00F32B6D" w:rsidRPr="00051CCD" w:rsidRDefault="00F32B6D" w:rsidP="00731D14">
            <w:pPr>
              <w:rPr>
                <w:rFonts w:cstheme="minorHAnsi"/>
                <w:sz w:val="24"/>
                <w:szCs w:val="24"/>
              </w:rPr>
            </w:pPr>
            <w:r>
              <w:rPr>
                <w:rFonts w:cstheme="minorHAnsi"/>
                <w:sz w:val="24"/>
                <w:szCs w:val="24"/>
              </w:rPr>
              <w:t>90%</w:t>
            </w:r>
          </w:p>
        </w:tc>
      </w:tr>
      <w:tr w:rsidR="00F32B6D" w:rsidRPr="00051CCD" w14:paraId="5606CEE5" w14:textId="77777777" w:rsidTr="00731D14">
        <w:tc>
          <w:tcPr>
            <w:tcW w:w="2405" w:type="dxa"/>
          </w:tcPr>
          <w:p w14:paraId="3C6E6B83" w14:textId="77777777" w:rsidR="00F32B6D" w:rsidRPr="00051CCD" w:rsidRDefault="00F32B6D" w:rsidP="00731D14">
            <w:pPr>
              <w:rPr>
                <w:rFonts w:cstheme="minorHAnsi"/>
                <w:sz w:val="24"/>
                <w:szCs w:val="24"/>
              </w:rPr>
            </w:pPr>
            <w:r>
              <w:rPr>
                <w:rFonts w:cstheme="minorHAnsi"/>
                <w:sz w:val="24"/>
                <w:szCs w:val="24"/>
              </w:rPr>
              <w:t>SSM</w:t>
            </w:r>
          </w:p>
        </w:tc>
        <w:tc>
          <w:tcPr>
            <w:tcW w:w="2268" w:type="dxa"/>
          </w:tcPr>
          <w:p w14:paraId="731F552E" w14:textId="77777777" w:rsidR="00F32B6D" w:rsidRPr="00051CCD" w:rsidRDefault="00F32B6D" w:rsidP="00731D14">
            <w:pPr>
              <w:rPr>
                <w:rFonts w:cstheme="minorHAnsi"/>
                <w:sz w:val="24"/>
                <w:szCs w:val="24"/>
              </w:rPr>
            </w:pPr>
            <w:r>
              <w:rPr>
                <w:rFonts w:cstheme="minorHAnsi"/>
                <w:sz w:val="24"/>
                <w:szCs w:val="24"/>
              </w:rPr>
              <w:t>73%</w:t>
            </w:r>
          </w:p>
        </w:tc>
        <w:tc>
          <w:tcPr>
            <w:tcW w:w="2268" w:type="dxa"/>
          </w:tcPr>
          <w:p w14:paraId="1413C8B0" w14:textId="77777777" w:rsidR="00F32B6D" w:rsidRPr="00051CCD" w:rsidRDefault="00F32B6D" w:rsidP="00731D14">
            <w:pPr>
              <w:rPr>
                <w:rFonts w:cstheme="minorHAnsi"/>
                <w:sz w:val="24"/>
                <w:szCs w:val="24"/>
              </w:rPr>
            </w:pPr>
            <w:r>
              <w:rPr>
                <w:rFonts w:cstheme="minorHAnsi"/>
                <w:sz w:val="24"/>
                <w:szCs w:val="24"/>
              </w:rPr>
              <w:t>80%</w:t>
            </w:r>
          </w:p>
        </w:tc>
      </w:tr>
      <w:tr w:rsidR="00F32B6D" w:rsidRPr="00051CCD" w14:paraId="5ED5B22D" w14:textId="77777777" w:rsidTr="00731D14">
        <w:tc>
          <w:tcPr>
            <w:tcW w:w="2405" w:type="dxa"/>
          </w:tcPr>
          <w:p w14:paraId="5E3C018E" w14:textId="77777777" w:rsidR="00F32B6D" w:rsidRPr="00051CCD" w:rsidRDefault="00F32B6D" w:rsidP="00731D14">
            <w:pPr>
              <w:rPr>
                <w:rFonts w:cstheme="minorHAnsi"/>
                <w:sz w:val="24"/>
                <w:szCs w:val="24"/>
              </w:rPr>
            </w:pPr>
            <w:r>
              <w:rPr>
                <w:rFonts w:cstheme="minorHAnsi"/>
                <w:sz w:val="24"/>
                <w:szCs w:val="24"/>
              </w:rPr>
              <w:t>U&amp;A</w:t>
            </w:r>
          </w:p>
        </w:tc>
        <w:tc>
          <w:tcPr>
            <w:tcW w:w="2268" w:type="dxa"/>
          </w:tcPr>
          <w:p w14:paraId="3F1480AC" w14:textId="77777777" w:rsidR="00F32B6D" w:rsidRPr="00051CCD" w:rsidRDefault="00F32B6D" w:rsidP="00731D14">
            <w:pPr>
              <w:rPr>
                <w:rFonts w:cstheme="minorHAnsi"/>
                <w:sz w:val="24"/>
                <w:szCs w:val="24"/>
              </w:rPr>
            </w:pPr>
            <w:r>
              <w:rPr>
                <w:rFonts w:cstheme="minorHAnsi"/>
                <w:sz w:val="24"/>
                <w:szCs w:val="24"/>
              </w:rPr>
              <w:t>44%</w:t>
            </w:r>
          </w:p>
        </w:tc>
        <w:tc>
          <w:tcPr>
            <w:tcW w:w="2268" w:type="dxa"/>
          </w:tcPr>
          <w:p w14:paraId="10992965" w14:textId="77777777" w:rsidR="00F32B6D" w:rsidRPr="00051CCD" w:rsidRDefault="00F32B6D" w:rsidP="00731D14">
            <w:pPr>
              <w:rPr>
                <w:rFonts w:cstheme="minorHAnsi"/>
                <w:sz w:val="24"/>
                <w:szCs w:val="24"/>
              </w:rPr>
            </w:pPr>
            <w:r>
              <w:rPr>
                <w:rFonts w:cstheme="minorHAnsi"/>
                <w:sz w:val="24"/>
                <w:szCs w:val="24"/>
              </w:rPr>
              <w:t>100%</w:t>
            </w:r>
          </w:p>
        </w:tc>
      </w:tr>
      <w:tr w:rsidR="00F32B6D" w14:paraId="729B7585" w14:textId="77777777" w:rsidTr="00731D14">
        <w:tc>
          <w:tcPr>
            <w:tcW w:w="2405" w:type="dxa"/>
          </w:tcPr>
          <w:p w14:paraId="472141D0" w14:textId="77777777" w:rsidR="00F32B6D" w:rsidRDefault="00F32B6D" w:rsidP="00731D14">
            <w:pPr>
              <w:rPr>
                <w:rFonts w:cstheme="minorHAnsi"/>
                <w:sz w:val="24"/>
                <w:szCs w:val="24"/>
              </w:rPr>
            </w:pPr>
            <w:r>
              <w:rPr>
                <w:rFonts w:cstheme="minorHAnsi"/>
                <w:sz w:val="24"/>
                <w:szCs w:val="24"/>
              </w:rPr>
              <w:t>ICT</w:t>
            </w:r>
          </w:p>
        </w:tc>
        <w:tc>
          <w:tcPr>
            <w:tcW w:w="2268" w:type="dxa"/>
          </w:tcPr>
          <w:p w14:paraId="61E69DC1" w14:textId="77777777" w:rsidR="00F32B6D" w:rsidRDefault="00F32B6D" w:rsidP="00731D14">
            <w:pPr>
              <w:rPr>
                <w:rFonts w:cstheme="minorHAnsi"/>
                <w:sz w:val="24"/>
                <w:szCs w:val="24"/>
              </w:rPr>
            </w:pPr>
            <w:r>
              <w:rPr>
                <w:rFonts w:cstheme="minorHAnsi"/>
                <w:sz w:val="24"/>
                <w:szCs w:val="24"/>
              </w:rPr>
              <w:t>25%</w:t>
            </w:r>
          </w:p>
        </w:tc>
        <w:tc>
          <w:tcPr>
            <w:tcW w:w="2268" w:type="dxa"/>
          </w:tcPr>
          <w:p w14:paraId="673EE31B" w14:textId="77777777" w:rsidR="00F32B6D" w:rsidRDefault="00F32B6D" w:rsidP="00731D14">
            <w:pPr>
              <w:rPr>
                <w:rFonts w:cstheme="minorHAnsi"/>
                <w:sz w:val="24"/>
                <w:szCs w:val="24"/>
              </w:rPr>
            </w:pPr>
            <w:r>
              <w:rPr>
                <w:rFonts w:cstheme="minorHAnsi"/>
                <w:sz w:val="24"/>
                <w:szCs w:val="24"/>
              </w:rPr>
              <w:t>100%</w:t>
            </w:r>
          </w:p>
        </w:tc>
      </w:tr>
      <w:tr w:rsidR="00F32B6D" w14:paraId="2055DE83" w14:textId="77777777" w:rsidTr="00731D14">
        <w:tc>
          <w:tcPr>
            <w:tcW w:w="2405" w:type="dxa"/>
          </w:tcPr>
          <w:p w14:paraId="50F8730A" w14:textId="77777777" w:rsidR="00F32B6D" w:rsidRDefault="00F32B6D" w:rsidP="00731D14">
            <w:pPr>
              <w:rPr>
                <w:rFonts w:cstheme="minorHAnsi"/>
                <w:sz w:val="24"/>
                <w:szCs w:val="24"/>
              </w:rPr>
            </w:pPr>
            <w:r>
              <w:rPr>
                <w:rFonts w:cstheme="minorHAnsi"/>
                <w:sz w:val="24"/>
                <w:szCs w:val="24"/>
              </w:rPr>
              <w:t>SMSC</w:t>
            </w:r>
          </w:p>
        </w:tc>
        <w:tc>
          <w:tcPr>
            <w:tcW w:w="2268" w:type="dxa"/>
          </w:tcPr>
          <w:p w14:paraId="66622D0F" w14:textId="77777777" w:rsidR="00F32B6D" w:rsidRDefault="00F32B6D" w:rsidP="00731D14">
            <w:pPr>
              <w:rPr>
                <w:rFonts w:cstheme="minorHAnsi"/>
                <w:sz w:val="24"/>
                <w:szCs w:val="24"/>
              </w:rPr>
            </w:pPr>
            <w:r>
              <w:rPr>
                <w:rFonts w:cstheme="minorHAnsi"/>
                <w:sz w:val="24"/>
                <w:szCs w:val="24"/>
              </w:rPr>
              <w:t>73%</w:t>
            </w:r>
          </w:p>
        </w:tc>
        <w:tc>
          <w:tcPr>
            <w:tcW w:w="2268" w:type="dxa"/>
          </w:tcPr>
          <w:p w14:paraId="5F677DE7" w14:textId="77777777" w:rsidR="00F32B6D" w:rsidRDefault="00F32B6D" w:rsidP="00731D14">
            <w:pPr>
              <w:rPr>
                <w:rFonts w:cstheme="minorHAnsi"/>
                <w:sz w:val="24"/>
                <w:szCs w:val="24"/>
              </w:rPr>
            </w:pPr>
            <w:r>
              <w:rPr>
                <w:rFonts w:cstheme="minorHAnsi"/>
                <w:sz w:val="24"/>
                <w:szCs w:val="24"/>
              </w:rPr>
              <w:t>100%</w:t>
            </w:r>
          </w:p>
        </w:tc>
      </w:tr>
    </w:tbl>
    <w:p w14:paraId="19460808" w14:textId="77777777" w:rsidR="00F32B6D" w:rsidRDefault="00F32B6D" w:rsidP="00F32B6D">
      <w:pPr>
        <w:rPr>
          <w:rFonts w:ascii="Arial Narrow" w:hAnsi="Arial Narrow" w:cstheme="minorHAnsi"/>
          <w:sz w:val="24"/>
          <w:szCs w:val="24"/>
          <w:u w:val="single"/>
        </w:rPr>
      </w:pPr>
    </w:p>
    <w:p w14:paraId="2EAED67A" w14:textId="51E6EE66" w:rsidR="00F32B6D" w:rsidRPr="00F32B6D" w:rsidRDefault="00F32B6D" w:rsidP="00F32B6D">
      <w:pPr>
        <w:rPr>
          <w:rFonts w:ascii="Arial Narrow" w:hAnsi="Arial Narrow" w:cstheme="minorHAnsi"/>
          <w:color w:val="FF0000"/>
          <w:sz w:val="24"/>
          <w:szCs w:val="24"/>
        </w:rPr>
      </w:pPr>
      <w:proofErr w:type="spellStart"/>
      <w:r w:rsidRPr="00F32B6D">
        <w:rPr>
          <w:rFonts w:ascii="Arial Narrow" w:hAnsi="Arial Narrow" w:cstheme="minorHAnsi"/>
          <w:color w:val="FF0000"/>
          <w:sz w:val="24"/>
          <w:szCs w:val="24"/>
        </w:rPr>
        <w:t>Covid</w:t>
      </w:r>
      <w:proofErr w:type="spellEnd"/>
      <w:r w:rsidRPr="00F32B6D">
        <w:rPr>
          <w:rFonts w:ascii="Arial Narrow" w:hAnsi="Arial Narrow" w:cstheme="minorHAnsi"/>
          <w:color w:val="FF0000"/>
          <w:sz w:val="24"/>
          <w:szCs w:val="24"/>
        </w:rPr>
        <w:t xml:space="preserve"> text to go in here, 4 pupils only, GK KD EP shielding, SR,</w:t>
      </w:r>
    </w:p>
    <w:p w14:paraId="7FA71772" w14:textId="77777777" w:rsidR="00F32B6D" w:rsidRDefault="00F32B6D" w:rsidP="001E5AAE">
      <w:pPr>
        <w:rPr>
          <w:rFonts w:cstheme="minorHAnsi"/>
          <w:sz w:val="24"/>
          <w:szCs w:val="24"/>
          <w:u w:val="single"/>
        </w:rPr>
      </w:pPr>
    </w:p>
    <w:p w14:paraId="033CC8BA" w14:textId="465F4FD2" w:rsidR="00C851F5" w:rsidRPr="007450DC" w:rsidRDefault="00C851F5" w:rsidP="001E5AAE">
      <w:pPr>
        <w:rPr>
          <w:rFonts w:ascii="Arial Narrow" w:hAnsi="Arial Narrow" w:cstheme="minorHAnsi"/>
          <w:sz w:val="24"/>
          <w:szCs w:val="24"/>
          <w:u w:val="single"/>
        </w:rPr>
      </w:pPr>
      <w:r w:rsidRPr="007450DC">
        <w:rPr>
          <w:rFonts w:ascii="Arial Narrow" w:hAnsi="Arial Narrow" w:cstheme="minorHAnsi"/>
          <w:sz w:val="24"/>
          <w:szCs w:val="24"/>
          <w:u w:val="single"/>
        </w:rPr>
        <w:t>Destination:</w:t>
      </w:r>
    </w:p>
    <w:tbl>
      <w:tblPr>
        <w:tblStyle w:val="TableGrid"/>
        <w:tblW w:w="0" w:type="auto"/>
        <w:tblLook w:val="04A0" w:firstRow="1" w:lastRow="0" w:firstColumn="1" w:lastColumn="0" w:noHBand="0" w:noVBand="1"/>
      </w:tblPr>
      <w:tblGrid>
        <w:gridCol w:w="1413"/>
        <w:gridCol w:w="9043"/>
      </w:tblGrid>
      <w:tr w:rsidR="00C851F5" w:rsidRPr="007450DC" w14:paraId="515C067B" w14:textId="77777777" w:rsidTr="00C851F5">
        <w:tc>
          <w:tcPr>
            <w:tcW w:w="1413" w:type="dxa"/>
          </w:tcPr>
          <w:p w14:paraId="672B5D2A" w14:textId="6AEE8FF7" w:rsidR="00C851F5" w:rsidRPr="007450DC" w:rsidRDefault="00C851F5" w:rsidP="001E5AAE">
            <w:pPr>
              <w:rPr>
                <w:rFonts w:ascii="Arial Narrow" w:hAnsi="Arial Narrow" w:cstheme="minorHAnsi"/>
                <w:sz w:val="24"/>
                <w:szCs w:val="24"/>
                <w:u w:val="single"/>
              </w:rPr>
            </w:pPr>
            <w:r w:rsidRPr="007450DC">
              <w:rPr>
                <w:rFonts w:ascii="Arial Narrow" w:hAnsi="Arial Narrow" w:cstheme="minorHAnsi"/>
                <w:sz w:val="24"/>
                <w:szCs w:val="24"/>
                <w:u w:val="single"/>
              </w:rPr>
              <w:t xml:space="preserve">Number </w:t>
            </w:r>
            <w:r w:rsidR="00175B1C" w:rsidRPr="007450DC">
              <w:rPr>
                <w:rFonts w:ascii="Arial Narrow" w:hAnsi="Arial Narrow" w:cstheme="minorHAnsi"/>
                <w:sz w:val="24"/>
                <w:szCs w:val="24"/>
                <w:u w:val="single"/>
              </w:rPr>
              <w:t xml:space="preserve">of Pupils leaving </w:t>
            </w:r>
            <w:r w:rsidR="00175B1C" w:rsidRPr="007450DC">
              <w:rPr>
                <w:rFonts w:ascii="Arial Narrow" w:hAnsi="Arial Narrow" w:cstheme="minorHAnsi"/>
                <w:sz w:val="24"/>
                <w:szCs w:val="24"/>
                <w:u w:val="single"/>
              </w:rPr>
              <w:lastRenderedPageBreak/>
              <w:t>Lakeside 19/20</w:t>
            </w:r>
          </w:p>
          <w:p w14:paraId="698B1721" w14:textId="4B64700C" w:rsidR="00C851F5" w:rsidRPr="007450DC" w:rsidRDefault="00C851F5" w:rsidP="001E5AAE">
            <w:pPr>
              <w:rPr>
                <w:rFonts w:ascii="Arial Narrow" w:hAnsi="Arial Narrow" w:cstheme="minorHAnsi"/>
                <w:sz w:val="24"/>
                <w:szCs w:val="24"/>
                <w:u w:val="single"/>
              </w:rPr>
            </w:pPr>
          </w:p>
        </w:tc>
        <w:tc>
          <w:tcPr>
            <w:tcW w:w="9043" w:type="dxa"/>
          </w:tcPr>
          <w:p w14:paraId="18034ADF" w14:textId="23A3F63B" w:rsidR="00C851F5" w:rsidRPr="007450DC" w:rsidRDefault="00C851F5" w:rsidP="001E5AAE">
            <w:pPr>
              <w:rPr>
                <w:rFonts w:ascii="Arial Narrow" w:hAnsi="Arial Narrow" w:cstheme="minorHAnsi"/>
                <w:sz w:val="24"/>
                <w:szCs w:val="24"/>
                <w:u w:val="single"/>
              </w:rPr>
            </w:pPr>
            <w:r w:rsidRPr="007450DC">
              <w:rPr>
                <w:rFonts w:ascii="Arial Narrow" w:hAnsi="Arial Narrow" w:cstheme="minorHAnsi"/>
                <w:sz w:val="24"/>
                <w:szCs w:val="24"/>
                <w:u w:val="single"/>
              </w:rPr>
              <w:lastRenderedPageBreak/>
              <w:t>Destination</w:t>
            </w:r>
            <w:r w:rsidR="00043DDB" w:rsidRPr="007450DC">
              <w:rPr>
                <w:rFonts w:ascii="Arial Narrow" w:hAnsi="Arial Narrow" w:cstheme="minorHAnsi"/>
                <w:sz w:val="24"/>
                <w:szCs w:val="24"/>
                <w:u w:val="single"/>
              </w:rPr>
              <w:t>s</w:t>
            </w:r>
          </w:p>
        </w:tc>
      </w:tr>
      <w:tr w:rsidR="00C851F5" w:rsidRPr="007450DC" w14:paraId="183AF644" w14:textId="77777777" w:rsidTr="00C851F5">
        <w:tc>
          <w:tcPr>
            <w:tcW w:w="1413" w:type="dxa"/>
          </w:tcPr>
          <w:p w14:paraId="527182BC" w14:textId="6768341C" w:rsidR="00C851F5" w:rsidRPr="007450DC" w:rsidRDefault="00043DDB" w:rsidP="001E5AAE">
            <w:pPr>
              <w:rPr>
                <w:rFonts w:ascii="Arial Narrow" w:hAnsi="Arial Narrow" w:cstheme="minorHAnsi"/>
                <w:sz w:val="24"/>
                <w:szCs w:val="24"/>
              </w:rPr>
            </w:pPr>
            <w:r w:rsidRPr="007450DC">
              <w:rPr>
                <w:rFonts w:ascii="Arial Narrow" w:hAnsi="Arial Narrow" w:cstheme="minorHAnsi"/>
                <w:sz w:val="24"/>
                <w:szCs w:val="24"/>
              </w:rPr>
              <w:t>4</w:t>
            </w:r>
          </w:p>
        </w:tc>
        <w:tc>
          <w:tcPr>
            <w:tcW w:w="9043" w:type="dxa"/>
          </w:tcPr>
          <w:p w14:paraId="67B14F45" w14:textId="73DABA10" w:rsidR="00F05B72" w:rsidRPr="007450DC" w:rsidRDefault="00043DDB" w:rsidP="00175B1C">
            <w:pPr>
              <w:rPr>
                <w:rFonts w:ascii="Arial Narrow" w:hAnsi="Arial Narrow" w:cstheme="minorHAnsi"/>
                <w:sz w:val="24"/>
                <w:szCs w:val="24"/>
              </w:rPr>
            </w:pPr>
            <w:proofErr w:type="spellStart"/>
            <w:r w:rsidRPr="007450DC">
              <w:rPr>
                <w:rFonts w:ascii="Arial Narrow" w:hAnsi="Arial Narrow" w:cstheme="minorHAnsi"/>
                <w:sz w:val="24"/>
                <w:szCs w:val="24"/>
              </w:rPr>
              <w:t>Oaklands</w:t>
            </w:r>
            <w:proofErr w:type="spellEnd"/>
            <w:r w:rsidRPr="007450DC">
              <w:rPr>
                <w:rFonts w:ascii="Arial Narrow" w:hAnsi="Arial Narrow" w:cstheme="minorHAnsi"/>
                <w:sz w:val="24"/>
                <w:szCs w:val="24"/>
              </w:rPr>
              <w:t xml:space="preserve"> College St. Albans (</w:t>
            </w:r>
            <w:proofErr w:type="spellStart"/>
            <w:r w:rsidRPr="007450DC">
              <w:rPr>
                <w:rFonts w:ascii="Arial Narrow" w:hAnsi="Arial Narrow" w:cstheme="minorHAnsi"/>
                <w:sz w:val="24"/>
                <w:szCs w:val="24"/>
              </w:rPr>
              <w:t>Springfields</w:t>
            </w:r>
            <w:proofErr w:type="spellEnd"/>
            <w:r w:rsidRPr="007450DC">
              <w:rPr>
                <w:rFonts w:ascii="Arial Narrow" w:hAnsi="Arial Narrow" w:cstheme="minorHAnsi"/>
                <w:sz w:val="24"/>
                <w:szCs w:val="24"/>
              </w:rPr>
              <w:t>) x 4</w:t>
            </w:r>
          </w:p>
        </w:tc>
      </w:tr>
    </w:tbl>
    <w:p w14:paraId="7938B2C6" w14:textId="63B82E40" w:rsidR="00C851F5" w:rsidRDefault="00C851F5" w:rsidP="001E5AAE">
      <w:pPr>
        <w:rPr>
          <w:rFonts w:ascii="Arial Narrow" w:hAnsi="Arial Narrow" w:cstheme="minorHAnsi"/>
          <w:sz w:val="24"/>
          <w:szCs w:val="24"/>
          <w:u w:val="single"/>
        </w:rPr>
      </w:pPr>
    </w:p>
    <w:sectPr w:rsidR="00C851F5" w:rsidSect="009046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FS Sophie Light"/>
    <w:panose1 w:val="020F0502020204030204"/>
    <w:charset w:val="00"/>
    <w:family w:val="swiss"/>
    <w:pitch w:val="variable"/>
    <w:sig w:usb0="E0002A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1F2"/>
    <w:rsid w:val="00043DDB"/>
    <w:rsid w:val="00051CCD"/>
    <w:rsid w:val="00066845"/>
    <w:rsid w:val="000B77C4"/>
    <w:rsid w:val="000D6DEF"/>
    <w:rsid w:val="001131F2"/>
    <w:rsid w:val="00130726"/>
    <w:rsid w:val="00175B1C"/>
    <w:rsid w:val="001B22C5"/>
    <w:rsid w:val="001D2693"/>
    <w:rsid w:val="001E5AAE"/>
    <w:rsid w:val="001F20D3"/>
    <w:rsid w:val="00243A5E"/>
    <w:rsid w:val="0026054A"/>
    <w:rsid w:val="00270BAD"/>
    <w:rsid w:val="002A1F69"/>
    <w:rsid w:val="002D5A01"/>
    <w:rsid w:val="002E704C"/>
    <w:rsid w:val="00373F6B"/>
    <w:rsid w:val="00381284"/>
    <w:rsid w:val="003E64E9"/>
    <w:rsid w:val="00406D46"/>
    <w:rsid w:val="00436BAA"/>
    <w:rsid w:val="00447F86"/>
    <w:rsid w:val="004E3474"/>
    <w:rsid w:val="00501710"/>
    <w:rsid w:val="005B2611"/>
    <w:rsid w:val="005D1D4F"/>
    <w:rsid w:val="00603A9B"/>
    <w:rsid w:val="00615072"/>
    <w:rsid w:val="00663A3B"/>
    <w:rsid w:val="006A2C60"/>
    <w:rsid w:val="006D2B4F"/>
    <w:rsid w:val="006F15E5"/>
    <w:rsid w:val="0074486B"/>
    <w:rsid w:val="007450DC"/>
    <w:rsid w:val="0077265B"/>
    <w:rsid w:val="00825E12"/>
    <w:rsid w:val="00863AC4"/>
    <w:rsid w:val="008D296E"/>
    <w:rsid w:val="009007A7"/>
    <w:rsid w:val="0090463E"/>
    <w:rsid w:val="00915FE2"/>
    <w:rsid w:val="00915FF3"/>
    <w:rsid w:val="009E1C9F"/>
    <w:rsid w:val="00A474C0"/>
    <w:rsid w:val="00A963A2"/>
    <w:rsid w:val="00B37AD3"/>
    <w:rsid w:val="00BA05B1"/>
    <w:rsid w:val="00BD34A5"/>
    <w:rsid w:val="00C03A79"/>
    <w:rsid w:val="00C3090F"/>
    <w:rsid w:val="00C31D0A"/>
    <w:rsid w:val="00C50DBB"/>
    <w:rsid w:val="00C851F5"/>
    <w:rsid w:val="00D3396A"/>
    <w:rsid w:val="00D96F4A"/>
    <w:rsid w:val="00DA3671"/>
    <w:rsid w:val="00DA36A4"/>
    <w:rsid w:val="00DB73AE"/>
    <w:rsid w:val="00DC38A5"/>
    <w:rsid w:val="00E443AB"/>
    <w:rsid w:val="00E9517B"/>
    <w:rsid w:val="00E96D23"/>
    <w:rsid w:val="00EF596B"/>
    <w:rsid w:val="00F05B72"/>
    <w:rsid w:val="00F23966"/>
    <w:rsid w:val="00F302BA"/>
    <w:rsid w:val="00F32B6D"/>
    <w:rsid w:val="00FA168D"/>
    <w:rsid w:val="00FC5840"/>
    <w:rsid w:val="00FF55DF"/>
    <w:rsid w:val="00FF7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CA72D"/>
  <w15:chartTrackingRefBased/>
  <w15:docId w15:val="{7287E99C-A43A-41F8-BE68-5BFA73C02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F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3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31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1F2"/>
    <w:rPr>
      <w:rFonts w:ascii="Segoe UI" w:hAnsi="Segoe UI" w:cs="Segoe UI"/>
      <w:sz w:val="18"/>
      <w:szCs w:val="18"/>
    </w:rPr>
  </w:style>
  <w:style w:type="paragraph" w:styleId="Title">
    <w:name w:val="Title"/>
    <w:basedOn w:val="Normal"/>
    <w:link w:val="TitleChar"/>
    <w:qFormat/>
    <w:rsid w:val="002E704C"/>
    <w:pPr>
      <w:spacing w:after="0" w:line="240" w:lineRule="auto"/>
      <w:jc w:val="center"/>
    </w:pPr>
    <w:rPr>
      <w:rFonts w:ascii="Arial" w:eastAsia="Times New Roman" w:hAnsi="Arial" w:cs="Times New Roman"/>
      <w:b/>
      <w:sz w:val="28"/>
      <w:szCs w:val="20"/>
    </w:rPr>
  </w:style>
  <w:style w:type="character" w:customStyle="1" w:styleId="TitleChar">
    <w:name w:val="Title Char"/>
    <w:basedOn w:val="DefaultParagraphFont"/>
    <w:link w:val="Title"/>
    <w:rsid w:val="002E704C"/>
    <w:rPr>
      <w:rFonts w:ascii="Arial" w:eastAsia="Times New Roman" w:hAnsi="Arial" w:cs="Times New Roman"/>
      <w:b/>
      <w:sz w:val="28"/>
      <w:szCs w:val="20"/>
    </w:rPr>
  </w:style>
  <w:style w:type="paragraph" w:styleId="BodyText">
    <w:name w:val="Body Text"/>
    <w:basedOn w:val="Normal"/>
    <w:link w:val="BodyTextChar"/>
    <w:rsid w:val="002E704C"/>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rsid w:val="002E704C"/>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a:t>KS5</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Red</c:v>
                </c:pt>
              </c:strCache>
            </c:strRef>
          </c:tx>
          <c:spPr>
            <a:solidFill>
              <a:srgbClr val="FF0000"/>
            </a:solidFill>
            <a:ln>
              <a:noFill/>
            </a:ln>
            <a:effectLst/>
          </c:spPr>
          <c:invertIfNegative val="0"/>
          <c:cat>
            <c:strRef>
              <c:f>Sheet1!$A$2:$A$9</c:f>
              <c:strCache>
                <c:ptCount val="8"/>
                <c:pt idx="0">
                  <c:v>ICT</c:v>
                </c:pt>
                <c:pt idx="1">
                  <c:v>COMM</c:v>
                </c:pt>
                <c:pt idx="2">
                  <c:v>READING</c:v>
                </c:pt>
                <c:pt idx="3">
                  <c:v>WRITING</c:v>
                </c:pt>
                <c:pt idx="4">
                  <c:v>NUMBER</c:v>
                </c:pt>
                <c:pt idx="5">
                  <c:v>SSM</c:v>
                </c:pt>
                <c:pt idx="6">
                  <c:v>U&amp;A</c:v>
                </c:pt>
                <c:pt idx="7">
                  <c:v>SMSC</c:v>
                </c:pt>
              </c:strCache>
            </c:strRef>
          </c:cat>
          <c:val>
            <c:numRef>
              <c:f>Sheet1!$B$2:$B$9</c:f>
              <c:numCache>
                <c:formatCode>General</c:formatCode>
                <c:ptCount val="8"/>
                <c:pt idx="0">
                  <c:v>0</c:v>
                </c:pt>
                <c:pt idx="1">
                  <c:v>0</c:v>
                </c:pt>
                <c:pt idx="2">
                  <c:v>0</c:v>
                </c:pt>
                <c:pt idx="3">
                  <c:v>33.299999999999997</c:v>
                </c:pt>
                <c:pt idx="4">
                  <c:v>0</c:v>
                </c:pt>
                <c:pt idx="5">
                  <c:v>67</c:v>
                </c:pt>
                <c:pt idx="6">
                  <c:v>67</c:v>
                </c:pt>
                <c:pt idx="7">
                  <c:v>0</c:v>
                </c:pt>
              </c:numCache>
            </c:numRef>
          </c:val>
          <c:extLst>
            <c:ext xmlns:c16="http://schemas.microsoft.com/office/drawing/2014/chart" uri="{C3380CC4-5D6E-409C-BE32-E72D297353CC}">
              <c16:uniqueId val="{00000000-1438-4B7F-98F3-EA357DD9EB91}"/>
            </c:ext>
          </c:extLst>
        </c:ser>
        <c:ser>
          <c:idx val="1"/>
          <c:order val="1"/>
          <c:tx>
            <c:strRef>
              <c:f>Sheet1!$C$1</c:f>
              <c:strCache>
                <c:ptCount val="1"/>
                <c:pt idx="0">
                  <c:v>Amber</c:v>
                </c:pt>
              </c:strCache>
            </c:strRef>
          </c:tx>
          <c:spPr>
            <a:solidFill>
              <a:srgbClr val="FFC000"/>
            </a:solidFill>
            <a:ln>
              <a:noFill/>
            </a:ln>
            <a:effectLst/>
          </c:spPr>
          <c:invertIfNegative val="0"/>
          <c:cat>
            <c:strRef>
              <c:f>Sheet1!$A$2:$A$9</c:f>
              <c:strCache>
                <c:ptCount val="8"/>
                <c:pt idx="0">
                  <c:v>ICT</c:v>
                </c:pt>
                <c:pt idx="1">
                  <c:v>COMM</c:v>
                </c:pt>
                <c:pt idx="2">
                  <c:v>READING</c:v>
                </c:pt>
                <c:pt idx="3">
                  <c:v>WRITING</c:v>
                </c:pt>
                <c:pt idx="4">
                  <c:v>NUMBER</c:v>
                </c:pt>
                <c:pt idx="5">
                  <c:v>SSM</c:v>
                </c:pt>
                <c:pt idx="6">
                  <c:v>U&amp;A</c:v>
                </c:pt>
                <c:pt idx="7">
                  <c:v>SMSC</c:v>
                </c:pt>
              </c:strCache>
            </c:strRef>
          </c:cat>
          <c:val>
            <c:numRef>
              <c:f>Sheet1!$C$2:$C$9</c:f>
              <c:numCache>
                <c:formatCode>General</c:formatCode>
                <c:ptCount val="8"/>
                <c:pt idx="0">
                  <c:v>67</c:v>
                </c:pt>
                <c:pt idx="1">
                  <c:v>33</c:v>
                </c:pt>
                <c:pt idx="2">
                  <c:v>67</c:v>
                </c:pt>
                <c:pt idx="3">
                  <c:v>33.299999999999997</c:v>
                </c:pt>
                <c:pt idx="4">
                  <c:v>33</c:v>
                </c:pt>
                <c:pt idx="5">
                  <c:v>0</c:v>
                </c:pt>
                <c:pt idx="6">
                  <c:v>0</c:v>
                </c:pt>
                <c:pt idx="7">
                  <c:v>67</c:v>
                </c:pt>
              </c:numCache>
            </c:numRef>
          </c:val>
          <c:extLst>
            <c:ext xmlns:c16="http://schemas.microsoft.com/office/drawing/2014/chart" uri="{C3380CC4-5D6E-409C-BE32-E72D297353CC}">
              <c16:uniqueId val="{00000001-1438-4B7F-98F3-EA357DD9EB91}"/>
            </c:ext>
          </c:extLst>
        </c:ser>
        <c:ser>
          <c:idx val="2"/>
          <c:order val="2"/>
          <c:tx>
            <c:strRef>
              <c:f>Sheet1!$D$1</c:f>
              <c:strCache>
                <c:ptCount val="1"/>
                <c:pt idx="0">
                  <c:v>Green</c:v>
                </c:pt>
              </c:strCache>
            </c:strRef>
          </c:tx>
          <c:spPr>
            <a:solidFill>
              <a:srgbClr val="00B050"/>
            </a:solidFill>
            <a:ln>
              <a:noFill/>
            </a:ln>
            <a:effectLst/>
          </c:spPr>
          <c:invertIfNegative val="0"/>
          <c:cat>
            <c:strRef>
              <c:f>Sheet1!$A$2:$A$9</c:f>
              <c:strCache>
                <c:ptCount val="8"/>
                <c:pt idx="0">
                  <c:v>ICT</c:v>
                </c:pt>
                <c:pt idx="1">
                  <c:v>COMM</c:v>
                </c:pt>
                <c:pt idx="2">
                  <c:v>READING</c:v>
                </c:pt>
                <c:pt idx="3">
                  <c:v>WRITING</c:v>
                </c:pt>
                <c:pt idx="4">
                  <c:v>NUMBER</c:v>
                </c:pt>
                <c:pt idx="5">
                  <c:v>SSM</c:v>
                </c:pt>
                <c:pt idx="6">
                  <c:v>U&amp;A</c:v>
                </c:pt>
                <c:pt idx="7">
                  <c:v>SMSC</c:v>
                </c:pt>
              </c:strCache>
            </c:strRef>
          </c:cat>
          <c:val>
            <c:numRef>
              <c:f>Sheet1!$D$2:$D$9</c:f>
              <c:numCache>
                <c:formatCode>General</c:formatCode>
                <c:ptCount val="8"/>
                <c:pt idx="0">
                  <c:v>33</c:v>
                </c:pt>
                <c:pt idx="1">
                  <c:v>67</c:v>
                </c:pt>
                <c:pt idx="2">
                  <c:v>0</c:v>
                </c:pt>
                <c:pt idx="3">
                  <c:v>0</c:v>
                </c:pt>
                <c:pt idx="4">
                  <c:v>0</c:v>
                </c:pt>
                <c:pt idx="5">
                  <c:v>0</c:v>
                </c:pt>
                <c:pt idx="6">
                  <c:v>33</c:v>
                </c:pt>
                <c:pt idx="7">
                  <c:v>33</c:v>
                </c:pt>
              </c:numCache>
            </c:numRef>
          </c:val>
          <c:extLst>
            <c:ext xmlns:c16="http://schemas.microsoft.com/office/drawing/2014/chart" uri="{C3380CC4-5D6E-409C-BE32-E72D297353CC}">
              <c16:uniqueId val="{00000002-1438-4B7F-98F3-EA357DD9EB91}"/>
            </c:ext>
          </c:extLst>
        </c:ser>
        <c:ser>
          <c:idx val="3"/>
          <c:order val="3"/>
          <c:tx>
            <c:strRef>
              <c:f>Sheet1!$E$1</c:f>
              <c:strCache>
                <c:ptCount val="1"/>
                <c:pt idx="0">
                  <c:v>Blue</c:v>
                </c:pt>
              </c:strCache>
            </c:strRef>
          </c:tx>
          <c:spPr>
            <a:solidFill>
              <a:srgbClr val="0070C0"/>
            </a:solidFill>
            <a:ln>
              <a:noFill/>
            </a:ln>
            <a:effectLst/>
          </c:spPr>
          <c:invertIfNegative val="0"/>
          <c:cat>
            <c:strRef>
              <c:f>Sheet1!$A$2:$A$9</c:f>
              <c:strCache>
                <c:ptCount val="8"/>
                <c:pt idx="0">
                  <c:v>ICT</c:v>
                </c:pt>
                <c:pt idx="1">
                  <c:v>COMM</c:v>
                </c:pt>
                <c:pt idx="2">
                  <c:v>READING</c:v>
                </c:pt>
                <c:pt idx="3">
                  <c:v>WRITING</c:v>
                </c:pt>
                <c:pt idx="4">
                  <c:v>NUMBER</c:v>
                </c:pt>
                <c:pt idx="5">
                  <c:v>SSM</c:v>
                </c:pt>
                <c:pt idx="6">
                  <c:v>U&amp;A</c:v>
                </c:pt>
                <c:pt idx="7">
                  <c:v>SMSC</c:v>
                </c:pt>
              </c:strCache>
            </c:strRef>
          </c:cat>
          <c:val>
            <c:numRef>
              <c:f>Sheet1!$E$2:$E$9</c:f>
              <c:numCache>
                <c:formatCode>General</c:formatCode>
                <c:ptCount val="8"/>
                <c:pt idx="0">
                  <c:v>0</c:v>
                </c:pt>
                <c:pt idx="1">
                  <c:v>0</c:v>
                </c:pt>
                <c:pt idx="2">
                  <c:v>33</c:v>
                </c:pt>
                <c:pt idx="3">
                  <c:v>33.33</c:v>
                </c:pt>
                <c:pt idx="4">
                  <c:v>67</c:v>
                </c:pt>
                <c:pt idx="5">
                  <c:v>33</c:v>
                </c:pt>
                <c:pt idx="6">
                  <c:v>0</c:v>
                </c:pt>
                <c:pt idx="7">
                  <c:v>0</c:v>
                </c:pt>
              </c:numCache>
            </c:numRef>
          </c:val>
          <c:extLst>
            <c:ext xmlns:c16="http://schemas.microsoft.com/office/drawing/2014/chart" uri="{C3380CC4-5D6E-409C-BE32-E72D297353CC}">
              <c16:uniqueId val="{00000003-1438-4B7F-98F3-EA357DD9EB91}"/>
            </c:ext>
          </c:extLst>
        </c:ser>
        <c:dLbls>
          <c:showLegendKey val="0"/>
          <c:showVal val="0"/>
          <c:showCatName val="0"/>
          <c:showSerName val="0"/>
          <c:showPercent val="0"/>
          <c:showBubbleSize val="0"/>
        </c:dLbls>
        <c:gapWidth val="219"/>
        <c:overlap val="-27"/>
        <c:axId val="361803704"/>
        <c:axId val="361806656"/>
      </c:barChart>
      <c:catAx>
        <c:axId val="361803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1806656"/>
        <c:crosses val="autoZero"/>
        <c:auto val="1"/>
        <c:lblAlgn val="ctr"/>
        <c:lblOffset val="100"/>
        <c:noMultiLvlLbl val="0"/>
      </c:catAx>
      <c:valAx>
        <c:axId val="361806656"/>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1803704"/>
        <c:crosses val="autoZero"/>
        <c:crossBetween val="between"/>
        <c:dispUnits>
          <c:builtInUnit val="hundreds"/>
        </c:dispUnits>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a:t>Year 14</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Red</c:v>
                </c:pt>
              </c:strCache>
            </c:strRef>
          </c:tx>
          <c:spPr>
            <a:solidFill>
              <a:srgbClr val="FF0000"/>
            </a:solidFill>
            <a:ln>
              <a:noFill/>
            </a:ln>
            <a:effectLst/>
          </c:spPr>
          <c:invertIfNegative val="0"/>
          <c:cat>
            <c:strRef>
              <c:f>Sheet1!$A$2:$A$9</c:f>
              <c:strCache>
                <c:ptCount val="8"/>
                <c:pt idx="0">
                  <c:v>ICT</c:v>
                </c:pt>
                <c:pt idx="1">
                  <c:v>COMM</c:v>
                </c:pt>
                <c:pt idx="2">
                  <c:v>READING</c:v>
                </c:pt>
                <c:pt idx="3">
                  <c:v>WRITING</c:v>
                </c:pt>
                <c:pt idx="4">
                  <c:v>NUMBER</c:v>
                </c:pt>
                <c:pt idx="5">
                  <c:v>SSM</c:v>
                </c:pt>
                <c:pt idx="6">
                  <c:v>U&amp;A</c:v>
                </c:pt>
                <c:pt idx="7">
                  <c:v>SMSC</c:v>
                </c:pt>
              </c:strCache>
            </c:strRef>
          </c:cat>
          <c:val>
            <c:numRef>
              <c:f>Sheet1!$B$2:$B$9</c:f>
              <c:numCache>
                <c:formatCode>General</c:formatCode>
                <c:ptCount val="8"/>
                <c:pt idx="0">
                  <c:v>25</c:v>
                </c:pt>
                <c:pt idx="1">
                  <c:v>0</c:v>
                </c:pt>
                <c:pt idx="2">
                  <c:v>0</c:v>
                </c:pt>
                <c:pt idx="3">
                  <c:v>50</c:v>
                </c:pt>
                <c:pt idx="4">
                  <c:v>50</c:v>
                </c:pt>
                <c:pt idx="5">
                  <c:v>25</c:v>
                </c:pt>
                <c:pt idx="6">
                  <c:v>25</c:v>
                </c:pt>
                <c:pt idx="7">
                  <c:v>25</c:v>
                </c:pt>
              </c:numCache>
            </c:numRef>
          </c:val>
          <c:extLst>
            <c:ext xmlns:c16="http://schemas.microsoft.com/office/drawing/2014/chart" uri="{C3380CC4-5D6E-409C-BE32-E72D297353CC}">
              <c16:uniqueId val="{00000000-3BEA-4528-80DE-78349392F2C7}"/>
            </c:ext>
          </c:extLst>
        </c:ser>
        <c:ser>
          <c:idx val="1"/>
          <c:order val="1"/>
          <c:tx>
            <c:strRef>
              <c:f>Sheet1!$C$1</c:f>
              <c:strCache>
                <c:ptCount val="1"/>
                <c:pt idx="0">
                  <c:v>Amber</c:v>
                </c:pt>
              </c:strCache>
            </c:strRef>
          </c:tx>
          <c:spPr>
            <a:solidFill>
              <a:srgbClr val="FFC000"/>
            </a:solidFill>
            <a:ln>
              <a:noFill/>
            </a:ln>
            <a:effectLst/>
          </c:spPr>
          <c:invertIfNegative val="0"/>
          <c:cat>
            <c:strRef>
              <c:f>Sheet1!$A$2:$A$9</c:f>
              <c:strCache>
                <c:ptCount val="8"/>
                <c:pt idx="0">
                  <c:v>ICT</c:v>
                </c:pt>
                <c:pt idx="1">
                  <c:v>COMM</c:v>
                </c:pt>
                <c:pt idx="2">
                  <c:v>READING</c:v>
                </c:pt>
                <c:pt idx="3">
                  <c:v>WRITING</c:v>
                </c:pt>
                <c:pt idx="4">
                  <c:v>NUMBER</c:v>
                </c:pt>
                <c:pt idx="5">
                  <c:v>SSM</c:v>
                </c:pt>
                <c:pt idx="6">
                  <c:v>U&amp;A</c:v>
                </c:pt>
                <c:pt idx="7">
                  <c:v>SMSC</c:v>
                </c:pt>
              </c:strCache>
            </c:strRef>
          </c:cat>
          <c:val>
            <c:numRef>
              <c:f>Sheet1!$C$2:$C$9</c:f>
              <c:numCache>
                <c:formatCode>General</c:formatCode>
                <c:ptCount val="8"/>
                <c:pt idx="0">
                  <c:v>50</c:v>
                </c:pt>
                <c:pt idx="1">
                  <c:v>50</c:v>
                </c:pt>
                <c:pt idx="2">
                  <c:v>25</c:v>
                </c:pt>
                <c:pt idx="3">
                  <c:v>0</c:v>
                </c:pt>
                <c:pt idx="4">
                  <c:v>25</c:v>
                </c:pt>
                <c:pt idx="5">
                  <c:v>0</c:v>
                </c:pt>
                <c:pt idx="6">
                  <c:v>25</c:v>
                </c:pt>
                <c:pt idx="7">
                  <c:v>0</c:v>
                </c:pt>
              </c:numCache>
            </c:numRef>
          </c:val>
          <c:extLst>
            <c:ext xmlns:c16="http://schemas.microsoft.com/office/drawing/2014/chart" uri="{C3380CC4-5D6E-409C-BE32-E72D297353CC}">
              <c16:uniqueId val="{00000001-3BEA-4528-80DE-78349392F2C7}"/>
            </c:ext>
          </c:extLst>
        </c:ser>
        <c:ser>
          <c:idx val="2"/>
          <c:order val="2"/>
          <c:tx>
            <c:strRef>
              <c:f>Sheet1!$D$1</c:f>
              <c:strCache>
                <c:ptCount val="1"/>
                <c:pt idx="0">
                  <c:v>Green</c:v>
                </c:pt>
              </c:strCache>
            </c:strRef>
          </c:tx>
          <c:spPr>
            <a:solidFill>
              <a:srgbClr val="00B050"/>
            </a:solidFill>
            <a:ln>
              <a:noFill/>
            </a:ln>
            <a:effectLst/>
          </c:spPr>
          <c:invertIfNegative val="0"/>
          <c:cat>
            <c:strRef>
              <c:f>Sheet1!$A$2:$A$9</c:f>
              <c:strCache>
                <c:ptCount val="8"/>
                <c:pt idx="0">
                  <c:v>ICT</c:v>
                </c:pt>
                <c:pt idx="1">
                  <c:v>COMM</c:v>
                </c:pt>
                <c:pt idx="2">
                  <c:v>READING</c:v>
                </c:pt>
                <c:pt idx="3">
                  <c:v>WRITING</c:v>
                </c:pt>
                <c:pt idx="4">
                  <c:v>NUMBER</c:v>
                </c:pt>
                <c:pt idx="5">
                  <c:v>SSM</c:v>
                </c:pt>
                <c:pt idx="6">
                  <c:v>U&amp;A</c:v>
                </c:pt>
                <c:pt idx="7">
                  <c:v>SMSC</c:v>
                </c:pt>
              </c:strCache>
            </c:strRef>
          </c:cat>
          <c:val>
            <c:numRef>
              <c:f>Sheet1!$D$2:$D$9</c:f>
              <c:numCache>
                <c:formatCode>General</c:formatCode>
                <c:ptCount val="8"/>
                <c:pt idx="0">
                  <c:v>0</c:v>
                </c:pt>
                <c:pt idx="1">
                  <c:v>25</c:v>
                </c:pt>
                <c:pt idx="2">
                  <c:v>25</c:v>
                </c:pt>
                <c:pt idx="3">
                  <c:v>25</c:v>
                </c:pt>
                <c:pt idx="4">
                  <c:v>25</c:v>
                </c:pt>
                <c:pt idx="5">
                  <c:v>0</c:v>
                </c:pt>
                <c:pt idx="6">
                  <c:v>25</c:v>
                </c:pt>
                <c:pt idx="7">
                  <c:v>25</c:v>
                </c:pt>
              </c:numCache>
            </c:numRef>
          </c:val>
          <c:extLst>
            <c:ext xmlns:c16="http://schemas.microsoft.com/office/drawing/2014/chart" uri="{C3380CC4-5D6E-409C-BE32-E72D297353CC}">
              <c16:uniqueId val="{00000002-3BEA-4528-80DE-78349392F2C7}"/>
            </c:ext>
          </c:extLst>
        </c:ser>
        <c:ser>
          <c:idx val="3"/>
          <c:order val="3"/>
          <c:tx>
            <c:strRef>
              <c:f>Sheet1!$E$1</c:f>
              <c:strCache>
                <c:ptCount val="1"/>
                <c:pt idx="0">
                  <c:v>Blue</c:v>
                </c:pt>
              </c:strCache>
            </c:strRef>
          </c:tx>
          <c:spPr>
            <a:solidFill>
              <a:srgbClr val="0070C0"/>
            </a:solidFill>
            <a:ln>
              <a:noFill/>
            </a:ln>
            <a:effectLst/>
          </c:spPr>
          <c:invertIfNegative val="0"/>
          <c:cat>
            <c:strRef>
              <c:f>Sheet1!$A$2:$A$9</c:f>
              <c:strCache>
                <c:ptCount val="8"/>
                <c:pt idx="0">
                  <c:v>ICT</c:v>
                </c:pt>
                <c:pt idx="1">
                  <c:v>COMM</c:v>
                </c:pt>
                <c:pt idx="2">
                  <c:v>READING</c:v>
                </c:pt>
                <c:pt idx="3">
                  <c:v>WRITING</c:v>
                </c:pt>
                <c:pt idx="4">
                  <c:v>NUMBER</c:v>
                </c:pt>
                <c:pt idx="5">
                  <c:v>SSM</c:v>
                </c:pt>
                <c:pt idx="6">
                  <c:v>U&amp;A</c:v>
                </c:pt>
                <c:pt idx="7">
                  <c:v>SMSC</c:v>
                </c:pt>
              </c:strCache>
            </c:strRef>
          </c:cat>
          <c:val>
            <c:numRef>
              <c:f>Sheet1!$E$2:$E$9</c:f>
              <c:numCache>
                <c:formatCode>General</c:formatCode>
                <c:ptCount val="8"/>
                <c:pt idx="0">
                  <c:v>25</c:v>
                </c:pt>
                <c:pt idx="1">
                  <c:v>25</c:v>
                </c:pt>
                <c:pt idx="2">
                  <c:v>50</c:v>
                </c:pt>
                <c:pt idx="3">
                  <c:v>25</c:v>
                </c:pt>
                <c:pt idx="4">
                  <c:v>70</c:v>
                </c:pt>
                <c:pt idx="5">
                  <c:v>75</c:v>
                </c:pt>
                <c:pt idx="6">
                  <c:v>25</c:v>
                </c:pt>
                <c:pt idx="7">
                  <c:v>50</c:v>
                </c:pt>
              </c:numCache>
            </c:numRef>
          </c:val>
          <c:extLst>
            <c:ext xmlns:c16="http://schemas.microsoft.com/office/drawing/2014/chart" uri="{C3380CC4-5D6E-409C-BE32-E72D297353CC}">
              <c16:uniqueId val="{00000003-3BEA-4528-80DE-78349392F2C7}"/>
            </c:ext>
          </c:extLst>
        </c:ser>
        <c:dLbls>
          <c:showLegendKey val="0"/>
          <c:showVal val="0"/>
          <c:showCatName val="0"/>
          <c:showSerName val="0"/>
          <c:showPercent val="0"/>
          <c:showBubbleSize val="0"/>
        </c:dLbls>
        <c:gapWidth val="219"/>
        <c:overlap val="-27"/>
        <c:axId val="361803704"/>
        <c:axId val="361806656"/>
      </c:barChart>
      <c:catAx>
        <c:axId val="361803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1806656"/>
        <c:crosses val="autoZero"/>
        <c:auto val="1"/>
        <c:lblAlgn val="ctr"/>
        <c:lblOffset val="100"/>
        <c:noMultiLvlLbl val="0"/>
      </c:catAx>
      <c:valAx>
        <c:axId val="361806656"/>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1803704"/>
        <c:crosses val="autoZero"/>
        <c:crossBetween val="between"/>
        <c:dispUnits>
          <c:builtInUnit val="hundreds"/>
        </c:dispUnits>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Lynnette Johnson</dc:creator>
  <cp:keywords/>
  <dc:description/>
  <cp:lastModifiedBy>Lynnette Johnson</cp:lastModifiedBy>
  <cp:revision>3</cp:revision>
  <cp:lastPrinted>2021-03-03T10:05:00Z</cp:lastPrinted>
  <dcterms:created xsi:type="dcterms:W3CDTF">2021-03-03T14:02:00Z</dcterms:created>
  <dcterms:modified xsi:type="dcterms:W3CDTF">2021-03-04T15:16:00Z</dcterms:modified>
</cp:coreProperties>
</file>